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B8" w:rsidRPr="00AB1C31" w:rsidRDefault="004D66B8" w:rsidP="004D66B8">
      <w:pPr>
        <w:pStyle w:val="Ttulo1"/>
        <w:ind w:right="-680"/>
        <w:jc w:val="both"/>
        <w:rPr>
          <w:sz w:val="24"/>
        </w:rPr>
      </w:pPr>
      <w:r w:rsidRPr="00AB1C31">
        <w:rPr>
          <w:sz w:val="24"/>
        </w:rPr>
        <w:t>TERMO DE REFERÊNCIA PARA INEXIGIBILIDADE DE CHAMAMENTO PÚBLICO COM VISTA À CELEBRAÇÃO DE PARCERIA, A SER EXECUTADA EM REGIME DE MÚTUA COOPERAÇÃO, DESTINADO A REPASSE DE RECURSO FINANCEIRO ADVINDO DE EMENDA PARLAMENTAR</w:t>
      </w:r>
      <w:r w:rsidR="006F1FB2">
        <w:rPr>
          <w:sz w:val="24"/>
        </w:rPr>
        <w:t>, NÚ</w:t>
      </w:r>
      <w:r w:rsidR="00AB1C31" w:rsidRPr="00AB1C31">
        <w:rPr>
          <w:sz w:val="24"/>
        </w:rPr>
        <w:t>MERO DA  PROGRAMAÇÃO N°  352480820220005</w:t>
      </w:r>
      <w:r w:rsidRPr="00AB1C31">
        <w:rPr>
          <w:sz w:val="24"/>
        </w:rPr>
        <w:t>,</w:t>
      </w:r>
      <w:r w:rsidR="00AB1C31" w:rsidRPr="00AB1C31">
        <w:rPr>
          <w:sz w:val="24"/>
        </w:rPr>
        <w:t xml:space="preserve"> </w:t>
      </w:r>
      <w:r w:rsidRPr="00AB1C31">
        <w:rPr>
          <w:sz w:val="24"/>
        </w:rPr>
        <w:t xml:space="preserve"> COM INDICAÇÃO ESPECÍFICA À OSC APAE - ASSOCIAÇÃO DE PAIS E AMIGOS DOS EXCEPCIONAIS DE JALES,</w:t>
      </w:r>
      <w:r w:rsidR="00AB1C31" w:rsidRPr="00AB1C31">
        <w:rPr>
          <w:sz w:val="24"/>
        </w:rPr>
        <w:t xml:space="preserve"> </w:t>
      </w:r>
      <w:r w:rsidRPr="00AB1C31">
        <w:rPr>
          <w:sz w:val="24"/>
        </w:rPr>
        <w:t xml:space="preserve"> DO DEPUTADO FEDE</w:t>
      </w:r>
      <w:r w:rsidR="000C4267">
        <w:rPr>
          <w:sz w:val="24"/>
        </w:rPr>
        <w:t>R</w:t>
      </w:r>
      <w:r w:rsidRPr="00AB1C31">
        <w:rPr>
          <w:sz w:val="24"/>
        </w:rPr>
        <w:t xml:space="preserve">AL MARCIO ALVINO, PARA CUSTEIO </w:t>
      </w:r>
      <w:r w:rsidR="00AB1C31" w:rsidRPr="00AB1C31">
        <w:rPr>
          <w:sz w:val="24"/>
        </w:rPr>
        <w:t>DAS AÇ</w:t>
      </w:r>
      <w:r w:rsidR="00AB1C31">
        <w:rPr>
          <w:sz w:val="24"/>
        </w:rPr>
        <w:t>ÕES</w:t>
      </w:r>
      <w:r w:rsidRPr="00AB1C31">
        <w:rPr>
          <w:rFonts w:eastAsia="Times New Roman"/>
          <w:bCs w:val="0"/>
          <w:sz w:val="24"/>
        </w:rPr>
        <w:t xml:space="preserve"> DO SERVIÇO PARA PESSOAS COM DEFICIENCIA, IDOSOS E SUAS FAMÍLIAS - PROTEÇÃO SOCIAL ESPECIAL DE MÉDIA COMPLEXIDADE, </w:t>
      </w:r>
      <w:r w:rsidRPr="00AB1C31">
        <w:rPr>
          <w:sz w:val="24"/>
        </w:rPr>
        <w:t xml:space="preserve">NO </w:t>
      </w:r>
      <w:r w:rsidRPr="00AB1C31">
        <w:rPr>
          <w:rFonts w:eastAsia="Times New Roman"/>
          <w:bCs w:val="0"/>
          <w:sz w:val="24"/>
        </w:rPr>
        <w:t>AMBITO DO MUNICÍPIO DE JALES</w:t>
      </w:r>
      <w:r w:rsidRPr="00AB1C31">
        <w:rPr>
          <w:sz w:val="24"/>
        </w:rPr>
        <w:t>.</w:t>
      </w:r>
    </w:p>
    <w:p w:rsidR="004D66B8" w:rsidRPr="004554A9" w:rsidRDefault="004D66B8" w:rsidP="004D66B8">
      <w:pPr>
        <w:pStyle w:val="Ttulo1"/>
        <w:ind w:right="-680"/>
        <w:jc w:val="both"/>
        <w:rPr>
          <w:sz w:val="24"/>
        </w:rPr>
      </w:pPr>
    </w:p>
    <w:p w:rsidR="004D66B8" w:rsidRPr="00291C28" w:rsidRDefault="004D66B8" w:rsidP="004D66B8">
      <w:pPr>
        <w:ind w:right="-680"/>
        <w:rPr>
          <w:rFonts w:ascii="Times New Roman" w:hAnsi="Times New Roman"/>
          <w:sz w:val="24"/>
          <w:szCs w:val="24"/>
        </w:rPr>
      </w:pPr>
    </w:p>
    <w:p w:rsidR="004D66B8" w:rsidRPr="00291C28" w:rsidRDefault="004D66B8" w:rsidP="004D66B8">
      <w:pPr>
        <w:pStyle w:val="Corpodetexto"/>
        <w:spacing w:after="0" w:line="360" w:lineRule="auto"/>
        <w:ind w:right="-680"/>
        <w:jc w:val="both"/>
        <w:rPr>
          <w:rFonts w:ascii="Times New Roman" w:hAnsi="Times New Roman"/>
          <w:sz w:val="24"/>
          <w:szCs w:val="24"/>
        </w:rPr>
      </w:pPr>
      <w:r w:rsidRPr="00291C28">
        <w:rPr>
          <w:rFonts w:ascii="Times New Roman" w:hAnsi="Times New Roman"/>
          <w:sz w:val="24"/>
          <w:szCs w:val="24"/>
        </w:rPr>
        <w:t>A Secretária de Desenvolvimento Social</w:t>
      </w:r>
      <w:r w:rsidR="008A492C" w:rsidRPr="00291C28">
        <w:rPr>
          <w:rFonts w:ascii="Times New Roman" w:hAnsi="Times New Roman"/>
          <w:sz w:val="24"/>
          <w:szCs w:val="24"/>
        </w:rPr>
        <w:t xml:space="preserve"> </w:t>
      </w:r>
      <w:r w:rsidRPr="00291C28">
        <w:rPr>
          <w:rFonts w:ascii="Times New Roman" w:hAnsi="Times New Roman"/>
          <w:sz w:val="24"/>
          <w:szCs w:val="24"/>
        </w:rPr>
        <w:t>no uso de suas atribuições e competências, e em atendimento às disposições do inciso II, do art. 31 da Lei Federal n.º 13.019 de 2014, alterada pela Lei nº 13.204 de 2015, bem como da Resolução CNAS n.º 21/2016 e no âmbito do município de Jales, §5º do art. 8º, do Decreto 7.105 de 27 de setembro de 2017,</w:t>
      </w:r>
      <w:r w:rsidR="00AB1C31" w:rsidRPr="00291C28">
        <w:rPr>
          <w:rFonts w:ascii="Times New Roman" w:hAnsi="Times New Roman"/>
          <w:sz w:val="24"/>
          <w:szCs w:val="24"/>
        </w:rPr>
        <w:t xml:space="preserve"> </w:t>
      </w:r>
      <w:r w:rsidR="00AB1C31">
        <w:rPr>
          <w:rFonts w:ascii="Times New Roman" w:hAnsi="Times New Roman"/>
          <w:sz w:val="24"/>
          <w:szCs w:val="24"/>
        </w:rPr>
        <w:t>bem como através do objeto da programação: n°</w:t>
      </w:r>
      <w:r w:rsidR="00AB1C31" w:rsidRPr="00AB1C31">
        <w:rPr>
          <w:rFonts w:ascii="Times New Roman" w:hAnsi="Times New Roman"/>
          <w:sz w:val="24"/>
          <w:szCs w:val="24"/>
        </w:rPr>
        <w:t xml:space="preserve"> 352480820220005</w:t>
      </w:r>
      <w:r w:rsidR="00AB1C31">
        <w:rPr>
          <w:rFonts w:ascii="Times New Roman" w:hAnsi="Times New Roman"/>
          <w:sz w:val="24"/>
          <w:szCs w:val="24"/>
        </w:rPr>
        <w:t xml:space="preserve"> </w:t>
      </w:r>
      <w:r>
        <w:rPr>
          <w:rFonts w:ascii="Times New Roman" w:hAnsi="Times New Roman"/>
          <w:sz w:val="24"/>
          <w:szCs w:val="24"/>
        </w:rPr>
        <w:t xml:space="preserve">que </w:t>
      </w:r>
      <w:r w:rsidRPr="00291C28">
        <w:rPr>
          <w:rFonts w:ascii="Times New Roman" w:hAnsi="Times New Roman"/>
          <w:sz w:val="24"/>
          <w:szCs w:val="24"/>
        </w:rPr>
        <w:t>apresenta</w:t>
      </w:r>
      <w:r w:rsidR="00AB1C31">
        <w:rPr>
          <w:rFonts w:ascii="Times New Roman" w:hAnsi="Times New Roman"/>
          <w:sz w:val="24"/>
          <w:szCs w:val="24"/>
        </w:rPr>
        <w:t xml:space="preserve"> </w:t>
      </w:r>
      <w:r w:rsidRPr="00291C28">
        <w:rPr>
          <w:rFonts w:ascii="Times New Roman" w:hAnsi="Times New Roman"/>
          <w:sz w:val="24"/>
          <w:szCs w:val="24"/>
        </w:rPr>
        <w:t>os relevantes fundamentos</w:t>
      </w:r>
      <w:r w:rsidR="00AB1C31">
        <w:rPr>
          <w:rFonts w:ascii="Times New Roman" w:hAnsi="Times New Roman"/>
          <w:sz w:val="24"/>
          <w:szCs w:val="24"/>
        </w:rPr>
        <w:t xml:space="preserve"> que </w:t>
      </w:r>
      <w:r w:rsidRPr="00291C28">
        <w:rPr>
          <w:rFonts w:ascii="Times New Roman" w:hAnsi="Times New Roman"/>
          <w:sz w:val="24"/>
          <w:szCs w:val="24"/>
        </w:rPr>
        <w:t xml:space="preserve">justifica a </w:t>
      </w:r>
      <w:r w:rsidRPr="00291C28">
        <w:rPr>
          <w:rFonts w:ascii="Times New Roman" w:hAnsi="Times New Roman"/>
          <w:b/>
          <w:sz w:val="24"/>
          <w:szCs w:val="24"/>
        </w:rPr>
        <w:t>INEXIGIBILIDADE</w:t>
      </w:r>
      <w:r w:rsidRPr="00291C28">
        <w:rPr>
          <w:rFonts w:ascii="Times New Roman" w:hAnsi="Times New Roman"/>
          <w:sz w:val="24"/>
          <w:szCs w:val="24"/>
        </w:rPr>
        <w:t xml:space="preserve"> de Chamamento Público para escolha de Organização da Sociedade Civil, que receberá repasse de recurso finan</w:t>
      </w:r>
      <w:r>
        <w:rPr>
          <w:rFonts w:ascii="Times New Roman" w:hAnsi="Times New Roman"/>
          <w:sz w:val="24"/>
          <w:szCs w:val="24"/>
        </w:rPr>
        <w:t>ceiro, advindo de emenda parlamentar</w:t>
      </w:r>
      <w:r w:rsidR="00515D67">
        <w:rPr>
          <w:rFonts w:ascii="Times New Roman" w:hAnsi="Times New Roman"/>
          <w:sz w:val="24"/>
          <w:szCs w:val="24"/>
        </w:rPr>
        <w:t xml:space="preserve"> federal</w:t>
      </w:r>
      <w:r w:rsidRPr="00291C28">
        <w:rPr>
          <w:rFonts w:ascii="Times New Roman" w:hAnsi="Times New Roman"/>
          <w:sz w:val="24"/>
          <w:szCs w:val="24"/>
        </w:rPr>
        <w:t>, para a execução do Serviço para Pessoas com Deficiência, Idosos e suas Famílias - Proteção Social Especial de Média Complexidade, ofertado pela OSC APAE - Associação de Pais e Amigos dos Excepcionais de Jales.</w:t>
      </w:r>
    </w:p>
    <w:p w:rsidR="004D66B8" w:rsidRPr="00291C28" w:rsidRDefault="004D66B8" w:rsidP="004D66B8">
      <w:pPr>
        <w:pStyle w:val="Corpodetexto"/>
        <w:spacing w:line="283" w:lineRule="auto"/>
        <w:ind w:right="-680"/>
        <w:jc w:val="both"/>
        <w:rPr>
          <w:rFonts w:ascii="Times New Roman" w:hAnsi="Times New Roman"/>
          <w:sz w:val="24"/>
          <w:szCs w:val="24"/>
        </w:rPr>
      </w:pPr>
    </w:p>
    <w:p w:rsidR="004D66B8" w:rsidRDefault="004D66B8" w:rsidP="004D66B8">
      <w:pPr>
        <w:pStyle w:val="Ttulo1"/>
        <w:keepNext w:val="0"/>
        <w:widowControl w:val="0"/>
        <w:numPr>
          <w:ilvl w:val="0"/>
          <w:numId w:val="1"/>
        </w:numPr>
        <w:tabs>
          <w:tab w:val="left" w:pos="541"/>
        </w:tabs>
        <w:autoSpaceDE w:val="0"/>
        <w:autoSpaceDN w:val="0"/>
        <w:ind w:left="0" w:right="-680" w:hanging="145"/>
        <w:jc w:val="both"/>
        <w:rPr>
          <w:rFonts w:eastAsia="Times New Roman"/>
          <w:bCs w:val="0"/>
          <w:sz w:val="24"/>
        </w:rPr>
      </w:pPr>
      <w:r w:rsidRPr="00291C28">
        <w:rPr>
          <w:rFonts w:eastAsia="Times New Roman"/>
          <w:bCs w:val="0"/>
          <w:sz w:val="24"/>
        </w:rPr>
        <w:t>– IDENTIFICAÇÃO</w:t>
      </w:r>
    </w:p>
    <w:p w:rsidR="004D66B8" w:rsidRPr="00291C28" w:rsidRDefault="004D66B8" w:rsidP="004D66B8">
      <w:pPr>
        <w:ind w:right="-680"/>
      </w:pPr>
    </w:p>
    <w:p w:rsidR="004D66B8" w:rsidRPr="00291C28"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Tipo de Parceria:</w:t>
      </w:r>
      <w:r w:rsidRPr="00291C28">
        <w:rPr>
          <w:rFonts w:ascii="Times New Roman" w:hAnsi="Times New Roman"/>
          <w:sz w:val="24"/>
          <w:szCs w:val="24"/>
        </w:rPr>
        <w:t xml:space="preserve"> Termo de Colaboração</w:t>
      </w:r>
    </w:p>
    <w:p w:rsidR="004D66B8" w:rsidRPr="00291C28" w:rsidRDefault="004D66B8" w:rsidP="004D66B8">
      <w:pPr>
        <w:pStyle w:val="Corpodetexto"/>
        <w:tabs>
          <w:tab w:val="left" w:pos="9071"/>
        </w:tabs>
        <w:spacing w:line="288" w:lineRule="auto"/>
        <w:ind w:right="-680"/>
        <w:jc w:val="both"/>
        <w:rPr>
          <w:rFonts w:ascii="Times New Roman" w:hAnsi="Times New Roman"/>
          <w:sz w:val="24"/>
          <w:szCs w:val="24"/>
        </w:rPr>
      </w:pPr>
      <w:r w:rsidRPr="00291C28">
        <w:rPr>
          <w:rFonts w:ascii="Times New Roman" w:hAnsi="Times New Roman"/>
          <w:b/>
          <w:sz w:val="24"/>
          <w:szCs w:val="24"/>
        </w:rPr>
        <w:t>Organização da Sociedade Civil - OSC:</w:t>
      </w:r>
      <w:r w:rsidRPr="00291C28">
        <w:rPr>
          <w:rFonts w:ascii="Times New Roman" w:hAnsi="Times New Roman"/>
          <w:sz w:val="24"/>
          <w:szCs w:val="24"/>
        </w:rPr>
        <w:t xml:space="preserve"> Associação de Pais e Amigos dos Excepcionais de Jales – APAE, CNPJ nº. 45.125.150/0001-60</w:t>
      </w:r>
    </w:p>
    <w:p w:rsidR="004D66B8" w:rsidRPr="00291C28" w:rsidRDefault="004D66B8" w:rsidP="004D66B8">
      <w:pPr>
        <w:pStyle w:val="Corpodetexto"/>
        <w:spacing w:line="283" w:lineRule="auto"/>
        <w:ind w:right="-680"/>
        <w:jc w:val="both"/>
        <w:rPr>
          <w:rFonts w:ascii="Times New Roman" w:hAnsi="Times New Roman"/>
          <w:sz w:val="24"/>
          <w:szCs w:val="24"/>
        </w:rPr>
      </w:pPr>
      <w:r w:rsidRPr="00291C28">
        <w:rPr>
          <w:rFonts w:ascii="Times New Roman" w:hAnsi="Times New Roman"/>
          <w:b/>
          <w:sz w:val="24"/>
          <w:szCs w:val="24"/>
        </w:rPr>
        <w:t>Endereço da OSC:</w:t>
      </w:r>
      <w:r w:rsidRPr="00291C28">
        <w:rPr>
          <w:rFonts w:ascii="Times New Roman" w:hAnsi="Times New Roman"/>
          <w:sz w:val="24"/>
          <w:szCs w:val="24"/>
        </w:rPr>
        <w:t xml:space="preserve"> Rua dos Girassóis, nº. 3327 – Jardim Santo Expedito – Jales/SP. </w:t>
      </w:r>
    </w:p>
    <w:p w:rsidR="004D66B8" w:rsidRPr="00291C28"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Valor da Parceria:</w:t>
      </w:r>
      <w:r w:rsidRPr="00291C28">
        <w:rPr>
          <w:rFonts w:ascii="Times New Roman" w:hAnsi="Times New Roman"/>
          <w:sz w:val="24"/>
          <w:szCs w:val="24"/>
        </w:rPr>
        <w:t xml:space="preserve"> R$ </w:t>
      </w:r>
      <w:r w:rsidR="008A492C">
        <w:rPr>
          <w:rFonts w:ascii="Times New Roman" w:hAnsi="Times New Roman"/>
          <w:color w:val="000000" w:themeColor="text1"/>
          <w:sz w:val="24"/>
          <w:szCs w:val="24"/>
        </w:rPr>
        <w:t>50.000,00</w:t>
      </w:r>
      <w:r>
        <w:rPr>
          <w:rFonts w:ascii="Times New Roman" w:hAnsi="Times New Roman"/>
          <w:color w:val="000000" w:themeColor="text1"/>
          <w:sz w:val="24"/>
          <w:szCs w:val="24"/>
        </w:rPr>
        <w:t xml:space="preserve"> </w:t>
      </w:r>
      <w:r w:rsidRPr="00291C28">
        <w:rPr>
          <w:rFonts w:ascii="Times New Roman" w:hAnsi="Times New Roman"/>
          <w:color w:val="000000" w:themeColor="text1"/>
          <w:sz w:val="24"/>
          <w:szCs w:val="24"/>
        </w:rPr>
        <w:t>(</w:t>
      </w:r>
      <w:r>
        <w:rPr>
          <w:rFonts w:ascii="Times New Roman" w:hAnsi="Times New Roman"/>
          <w:color w:val="000000" w:themeColor="text1"/>
          <w:sz w:val="24"/>
          <w:szCs w:val="24"/>
        </w:rPr>
        <w:t>cem mil reais)</w:t>
      </w:r>
    </w:p>
    <w:p w:rsidR="004D66B8" w:rsidRPr="00291C28" w:rsidRDefault="004D66B8" w:rsidP="004D66B8">
      <w:pPr>
        <w:spacing w:line="360" w:lineRule="auto"/>
        <w:ind w:right="-680"/>
        <w:rPr>
          <w:rFonts w:ascii="Times New Roman" w:hAnsi="Times New Roman"/>
          <w:sz w:val="24"/>
          <w:szCs w:val="24"/>
        </w:rPr>
      </w:pPr>
      <w:r w:rsidRPr="00291C28">
        <w:rPr>
          <w:rFonts w:ascii="Times New Roman" w:hAnsi="Times New Roman"/>
          <w:b/>
          <w:sz w:val="24"/>
          <w:szCs w:val="24"/>
        </w:rPr>
        <w:t xml:space="preserve">Forma de Repasse: </w:t>
      </w:r>
      <w:r>
        <w:rPr>
          <w:rFonts w:ascii="Times New Roman" w:hAnsi="Times New Roman"/>
          <w:sz w:val="24"/>
          <w:szCs w:val="24"/>
        </w:rPr>
        <w:t xml:space="preserve">parcela única </w:t>
      </w:r>
    </w:p>
    <w:p w:rsidR="004D66B8" w:rsidRPr="004554A9" w:rsidRDefault="004D66B8" w:rsidP="004D66B8">
      <w:pPr>
        <w:widowControl w:val="0"/>
        <w:tabs>
          <w:tab w:val="left" w:pos="709"/>
        </w:tabs>
        <w:suppressAutoHyphens/>
        <w:autoSpaceDN w:val="0"/>
        <w:spacing w:line="360" w:lineRule="auto"/>
        <w:ind w:right="-680"/>
        <w:jc w:val="both"/>
        <w:rPr>
          <w:rFonts w:ascii="Times New Roman" w:hAnsi="Times New Roman"/>
          <w:sz w:val="24"/>
          <w:szCs w:val="24"/>
        </w:rPr>
      </w:pPr>
      <w:r w:rsidRPr="00291C28">
        <w:rPr>
          <w:rFonts w:ascii="Times New Roman" w:hAnsi="Times New Roman"/>
          <w:b/>
          <w:sz w:val="24"/>
          <w:szCs w:val="24"/>
        </w:rPr>
        <w:t xml:space="preserve">Fonte de Recurso: </w:t>
      </w:r>
      <w:r>
        <w:rPr>
          <w:rFonts w:ascii="Times New Roman" w:hAnsi="Times New Roman"/>
          <w:sz w:val="24"/>
          <w:szCs w:val="24"/>
        </w:rPr>
        <w:t>Recurso</w:t>
      </w:r>
      <w:r w:rsidR="008A492C">
        <w:rPr>
          <w:rFonts w:ascii="Times New Roman" w:hAnsi="Times New Roman"/>
          <w:sz w:val="24"/>
          <w:szCs w:val="24"/>
        </w:rPr>
        <w:t xml:space="preserve"> Federal</w:t>
      </w:r>
      <w:r>
        <w:rPr>
          <w:rFonts w:ascii="Times New Roman" w:hAnsi="Times New Roman"/>
          <w:sz w:val="24"/>
          <w:szCs w:val="24"/>
        </w:rPr>
        <w:t xml:space="preserve">, advindo de emenda parlamentar </w:t>
      </w:r>
    </w:p>
    <w:p w:rsidR="004D66B8" w:rsidRPr="004554A9"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Vigência do Termo de Colaboração:</w:t>
      </w:r>
      <w:r>
        <w:rPr>
          <w:rFonts w:ascii="Times New Roman" w:hAnsi="Times New Roman"/>
          <w:b/>
          <w:sz w:val="24"/>
          <w:szCs w:val="24"/>
        </w:rPr>
        <w:t xml:space="preserve"> </w:t>
      </w:r>
      <w:r w:rsidRPr="004554A9">
        <w:rPr>
          <w:rFonts w:ascii="Times New Roman" w:hAnsi="Times New Roman"/>
          <w:sz w:val="24"/>
          <w:szCs w:val="24"/>
        </w:rPr>
        <w:t>a p</w:t>
      </w:r>
      <w:r>
        <w:rPr>
          <w:rFonts w:ascii="Times New Roman" w:hAnsi="Times New Roman"/>
          <w:sz w:val="24"/>
          <w:szCs w:val="24"/>
        </w:rPr>
        <w:t>artir da assinatura do termo até</w:t>
      </w:r>
      <w:r w:rsidRPr="004554A9">
        <w:rPr>
          <w:rFonts w:ascii="Times New Roman" w:hAnsi="Times New Roman"/>
          <w:sz w:val="24"/>
          <w:szCs w:val="24"/>
        </w:rPr>
        <w:t xml:space="preserve"> 31 de dezembro de 2022.</w:t>
      </w:r>
    </w:p>
    <w:p w:rsidR="004D66B8"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Gestor da Parceria:</w:t>
      </w:r>
      <w:r w:rsidRPr="00291C28">
        <w:rPr>
          <w:rFonts w:ascii="Times New Roman" w:hAnsi="Times New Roman"/>
          <w:sz w:val="24"/>
          <w:szCs w:val="24"/>
        </w:rPr>
        <w:t xml:space="preserve"> Luana Lourenço da Silva</w:t>
      </w:r>
    </w:p>
    <w:p w:rsidR="004D66B8" w:rsidRPr="00B11A19" w:rsidRDefault="004D66B8" w:rsidP="004D66B8">
      <w:pPr>
        <w:pStyle w:val="Corpodetexto"/>
        <w:spacing w:line="283" w:lineRule="auto"/>
        <w:ind w:right="-680"/>
        <w:rPr>
          <w:rFonts w:ascii="Times New Roman" w:hAnsi="Times New Roman"/>
          <w:sz w:val="24"/>
          <w:szCs w:val="24"/>
        </w:rPr>
      </w:pPr>
      <w:r w:rsidRPr="009F3B2E">
        <w:rPr>
          <w:rFonts w:ascii="Times New Roman" w:hAnsi="Times New Roman"/>
          <w:b/>
          <w:sz w:val="24"/>
          <w:szCs w:val="24"/>
        </w:rPr>
        <w:t>Público Alvo:</w:t>
      </w:r>
      <w:r>
        <w:rPr>
          <w:rFonts w:ascii="Times New Roman" w:hAnsi="Times New Roman"/>
          <w:b/>
          <w:sz w:val="24"/>
          <w:szCs w:val="24"/>
        </w:rPr>
        <w:t xml:space="preserve"> </w:t>
      </w:r>
      <w:r w:rsidRPr="00B11A19">
        <w:rPr>
          <w:rFonts w:ascii="Times New Roman" w:hAnsi="Times New Roman"/>
          <w:sz w:val="24"/>
          <w:szCs w:val="24"/>
        </w:rPr>
        <w:t>Pessoas com deficiência, idosas e suas famílias.</w:t>
      </w:r>
    </w:p>
    <w:p w:rsidR="004D66B8" w:rsidRDefault="004D66B8" w:rsidP="004D66B8">
      <w:pPr>
        <w:pStyle w:val="Corpodetexto"/>
        <w:spacing w:line="283" w:lineRule="auto"/>
        <w:ind w:right="-680"/>
        <w:jc w:val="both"/>
        <w:rPr>
          <w:rFonts w:ascii="Times New Roman" w:hAnsi="Times New Roman"/>
          <w:sz w:val="24"/>
          <w:szCs w:val="24"/>
        </w:rPr>
      </w:pPr>
      <w:r w:rsidRPr="00291C28">
        <w:rPr>
          <w:rFonts w:ascii="Times New Roman" w:hAnsi="Times New Roman"/>
          <w:b/>
          <w:sz w:val="24"/>
          <w:szCs w:val="24"/>
        </w:rPr>
        <w:t>Meta:</w:t>
      </w:r>
      <w:r w:rsidRPr="00291C28">
        <w:rPr>
          <w:rFonts w:ascii="Times New Roman" w:hAnsi="Times New Roman"/>
          <w:sz w:val="24"/>
          <w:szCs w:val="24"/>
        </w:rPr>
        <w:t xml:space="preserve"> Atendimento 117 </w:t>
      </w:r>
      <w:r>
        <w:rPr>
          <w:rFonts w:ascii="Times New Roman" w:hAnsi="Times New Roman"/>
          <w:sz w:val="24"/>
          <w:szCs w:val="24"/>
        </w:rPr>
        <w:t>pessoas com deficiência intelectual e/ou múltipla à criança, adolescentes, jovens, idosos e suas famílias.</w:t>
      </w:r>
    </w:p>
    <w:p w:rsidR="004D66B8" w:rsidRDefault="004D66B8" w:rsidP="004D66B8">
      <w:pPr>
        <w:pStyle w:val="Corpodetexto"/>
        <w:spacing w:line="283" w:lineRule="auto"/>
        <w:ind w:right="-680"/>
        <w:jc w:val="both"/>
        <w:rPr>
          <w:rFonts w:ascii="Times New Roman" w:hAnsi="Times New Roman"/>
          <w:sz w:val="24"/>
          <w:szCs w:val="24"/>
        </w:rPr>
      </w:pPr>
    </w:p>
    <w:p w:rsidR="004D66B8" w:rsidRDefault="004D66B8" w:rsidP="004D66B8">
      <w:pPr>
        <w:pStyle w:val="Corpodetexto"/>
        <w:spacing w:line="283" w:lineRule="auto"/>
        <w:ind w:right="-680"/>
        <w:rPr>
          <w:rFonts w:ascii="Times New Roman" w:hAnsi="Times New Roman"/>
          <w:b/>
          <w:sz w:val="24"/>
          <w:szCs w:val="24"/>
        </w:rPr>
      </w:pPr>
      <w:r>
        <w:rPr>
          <w:rFonts w:ascii="Times New Roman" w:hAnsi="Times New Roman"/>
          <w:b/>
          <w:sz w:val="24"/>
          <w:szCs w:val="24"/>
        </w:rPr>
        <w:t>II – DOTAÇÃO ORÇAMENTÁRIA</w:t>
      </w:r>
    </w:p>
    <w:tbl>
      <w:tblPr>
        <w:tblStyle w:val="Tabelacomgrade"/>
        <w:tblW w:w="0" w:type="auto"/>
        <w:tblInd w:w="-34" w:type="dxa"/>
        <w:tblLook w:val="04A0"/>
      </w:tblPr>
      <w:tblGrid>
        <w:gridCol w:w="3064"/>
        <w:gridCol w:w="1573"/>
        <w:gridCol w:w="1111"/>
        <w:gridCol w:w="1548"/>
        <w:gridCol w:w="1458"/>
      </w:tblGrid>
      <w:tr w:rsidR="004D66B8" w:rsidRPr="00FA4DEE" w:rsidTr="00C46691">
        <w:trPr>
          <w:trHeight w:val="562"/>
        </w:trPr>
        <w:tc>
          <w:tcPr>
            <w:tcW w:w="3068" w:type="dxa"/>
            <w:tcBorders>
              <w:right w:val="single" w:sz="4" w:space="0" w:color="auto"/>
            </w:tcBorders>
          </w:tcPr>
          <w:p w:rsidR="004D66B8" w:rsidRPr="00FA4DEE" w:rsidRDefault="004D66B8" w:rsidP="00C46691">
            <w:pPr>
              <w:jc w:val="center"/>
              <w:rPr>
                <w:rFonts w:ascii="Times New Roman" w:hAnsi="Times New Roman"/>
                <w:b/>
                <w:sz w:val="22"/>
                <w:szCs w:val="22"/>
              </w:rPr>
            </w:pPr>
            <w:r w:rsidRPr="00FA4DEE">
              <w:rPr>
                <w:rFonts w:ascii="Times New Roman" w:hAnsi="Times New Roman"/>
                <w:b/>
                <w:sz w:val="22"/>
                <w:szCs w:val="22"/>
              </w:rPr>
              <w:t>Descrição do Recurso</w:t>
            </w:r>
          </w:p>
        </w:tc>
        <w:tc>
          <w:tcPr>
            <w:tcW w:w="1573" w:type="dxa"/>
            <w:tcBorders>
              <w:right w:val="single" w:sz="4" w:space="0" w:color="auto"/>
            </w:tcBorders>
          </w:tcPr>
          <w:p w:rsidR="004D66B8" w:rsidRPr="00FA4DEE" w:rsidRDefault="004D66B8" w:rsidP="00C46691">
            <w:pPr>
              <w:jc w:val="center"/>
              <w:rPr>
                <w:rFonts w:ascii="Times New Roman" w:hAnsi="Times New Roman"/>
                <w:b/>
                <w:sz w:val="22"/>
                <w:szCs w:val="22"/>
              </w:rPr>
            </w:pPr>
            <w:r w:rsidRPr="00FA4DEE">
              <w:rPr>
                <w:rFonts w:ascii="Times New Roman" w:hAnsi="Times New Roman"/>
                <w:b/>
                <w:sz w:val="22"/>
                <w:szCs w:val="22"/>
              </w:rPr>
              <w:t>Valor</w:t>
            </w:r>
          </w:p>
        </w:tc>
        <w:tc>
          <w:tcPr>
            <w:tcW w:w="1112" w:type="dxa"/>
          </w:tcPr>
          <w:p w:rsidR="004D66B8" w:rsidRPr="00FA4DEE" w:rsidRDefault="004D66B8" w:rsidP="00C46691">
            <w:pPr>
              <w:jc w:val="center"/>
              <w:rPr>
                <w:rFonts w:ascii="Times New Roman" w:hAnsi="Times New Roman"/>
                <w:b/>
                <w:sz w:val="22"/>
                <w:szCs w:val="22"/>
              </w:rPr>
            </w:pPr>
            <w:r w:rsidRPr="00FA4DEE">
              <w:rPr>
                <w:rFonts w:ascii="Times New Roman" w:hAnsi="Times New Roman"/>
                <w:b/>
                <w:sz w:val="22"/>
                <w:szCs w:val="22"/>
              </w:rPr>
              <w:t xml:space="preserve">Fonte </w:t>
            </w:r>
          </w:p>
        </w:tc>
        <w:tc>
          <w:tcPr>
            <w:tcW w:w="1542" w:type="dxa"/>
            <w:tcBorders>
              <w:right w:val="single" w:sz="4" w:space="0" w:color="auto"/>
            </w:tcBorders>
          </w:tcPr>
          <w:p w:rsidR="004D66B8" w:rsidRPr="00FA4DEE" w:rsidRDefault="004D66B8" w:rsidP="00C46691">
            <w:pPr>
              <w:jc w:val="center"/>
              <w:rPr>
                <w:rFonts w:ascii="Times New Roman" w:hAnsi="Times New Roman"/>
                <w:b/>
                <w:sz w:val="22"/>
                <w:szCs w:val="22"/>
              </w:rPr>
            </w:pPr>
            <w:r w:rsidRPr="00FA4DEE">
              <w:rPr>
                <w:rFonts w:ascii="Times New Roman" w:hAnsi="Times New Roman"/>
                <w:b/>
                <w:sz w:val="22"/>
                <w:szCs w:val="22"/>
              </w:rPr>
              <w:t>Ficha Orçamentária</w:t>
            </w:r>
          </w:p>
        </w:tc>
        <w:tc>
          <w:tcPr>
            <w:tcW w:w="1459" w:type="dxa"/>
            <w:tcBorders>
              <w:left w:val="single" w:sz="4" w:space="0" w:color="auto"/>
            </w:tcBorders>
          </w:tcPr>
          <w:p w:rsidR="004D66B8" w:rsidRPr="00FA4DEE" w:rsidRDefault="004D66B8" w:rsidP="00C46691">
            <w:pPr>
              <w:jc w:val="center"/>
              <w:rPr>
                <w:rFonts w:ascii="Times New Roman" w:hAnsi="Times New Roman"/>
                <w:b/>
                <w:sz w:val="22"/>
                <w:szCs w:val="22"/>
              </w:rPr>
            </w:pPr>
            <w:r w:rsidRPr="00FA4DEE">
              <w:rPr>
                <w:rFonts w:ascii="Times New Roman" w:hAnsi="Times New Roman"/>
                <w:b/>
                <w:sz w:val="22"/>
                <w:szCs w:val="22"/>
              </w:rPr>
              <w:t>Código de Aplicação</w:t>
            </w:r>
          </w:p>
        </w:tc>
      </w:tr>
      <w:tr w:rsidR="004D66B8" w:rsidRPr="00FA4DEE" w:rsidTr="00C46691">
        <w:trPr>
          <w:trHeight w:val="562"/>
        </w:trPr>
        <w:tc>
          <w:tcPr>
            <w:tcW w:w="3068" w:type="dxa"/>
            <w:tcBorders>
              <w:right w:val="single" w:sz="4" w:space="0" w:color="auto"/>
            </w:tcBorders>
          </w:tcPr>
          <w:p w:rsidR="004D66B8" w:rsidRPr="00FA4DEE" w:rsidRDefault="004D66B8" w:rsidP="00C46691">
            <w:pPr>
              <w:jc w:val="both"/>
              <w:rPr>
                <w:rFonts w:ascii="Times New Roman" w:hAnsi="Times New Roman"/>
                <w:sz w:val="22"/>
                <w:szCs w:val="22"/>
              </w:rPr>
            </w:pPr>
            <w:r w:rsidRPr="00FA4DEE">
              <w:rPr>
                <w:rFonts w:ascii="Times New Roman" w:hAnsi="Times New Roman"/>
                <w:sz w:val="22"/>
                <w:szCs w:val="22"/>
              </w:rPr>
              <w:t xml:space="preserve"> </w:t>
            </w:r>
          </w:p>
          <w:p w:rsidR="004D66B8" w:rsidRPr="00FA4DEE" w:rsidRDefault="00FA4DEE" w:rsidP="00C46691">
            <w:pPr>
              <w:jc w:val="both"/>
              <w:rPr>
                <w:rFonts w:ascii="Times New Roman" w:hAnsi="Times New Roman"/>
                <w:sz w:val="22"/>
                <w:szCs w:val="22"/>
              </w:rPr>
            </w:pPr>
            <w:r w:rsidRPr="00FA4DEE">
              <w:rPr>
                <w:rFonts w:ascii="Times New Roman" w:hAnsi="Times New Roman"/>
                <w:sz w:val="22"/>
                <w:szCs w:val="22"/>
              </w:rPr>
              <w:t xml:space="preserve">        </w:t>
            </w:r>
            <w:r w:rsidR="004D66B8" w:rsidRPr="00FA4DEE">
              <w:rPr>
                <w:rFonts w:ascii="Times New Roman" w:hAnsi="Times New Roman"/>
                <w:sz w:val="22"/>
                <w:szCs w:val="22"/>
              </w:rPr>
              <w:t>REPASSE APAE</w:t>
            </w:r>
          </w:p>
        </w:tc>
        <w:tc>
          <w:tcPr>
            <w:tcW w:w="1573" w:type="dxa"/>
            <w:tcBorders>
              <w:right w:val="single" w:sz="4" w:space="0" w:color="auto"/>
            </w:tcBorders>
          </w:tcPr>
          <w:p w:rsidR="004D66B8" w:rsidRPr="00FA4DEE" w:rsidRDefault="004D66B8" w:rsidP="00C46691">
            <w:pPr>
              <w:jc w:val="center"/>
              <w:rPr>
                <w:rFonts w:ascii="Times New Roman" w:hAnsi="Times New Roman"/>
                <w:sz w:val="22"/>
                <w:szCs w:val="22"/>
              </w:rPr>
            </w:pPr>
          </w:p>
          <w:p w:rsidR="004D66B8" w:rsidRPr="00FA4DEE" w:rsidRDefault="004D66B8" w:rsidP="00C46691">
            <w:pPr>
              <w:jc w:val="center"/>
              <w:rPr>
                <w:rFonts w:ascii="Times New Roman" w:hAnsi="Times New Roman"/>
                <w:sz w:val="22"/>
                <w:szCs w:val="22"/>
              </w:rPr>
            </w:pPr>
            <w:r w:rsidRPr="00FA4DEE">
              <w:rPr>
                <w:rFonts w:ascii="Times New Roman" w:hAnsi="Times New Roman"/>
                <w:sz w:val="22"/>
                <w:szCs w:val="22"/>
              </w:rPr>
              <w:t>R$</w:t>
            </w:r>
            <w:r w:rsidR="001D3D9A" w:rsidRPr="00FA4DEE">
              <w:rPr>
                <w:rFonts w:ascii="Times New Roman" w:hAnsi="Times New Roman"/>
                <w:sz w:val="22"/>
                <w:szCs w:val="22"/>
              </w:rPr>
              <w:t>50.000,00</w:t>
            </w:r>
          </w:p>
        </w:tc>
        <w:tc>
          <w:tcPr>
            <w:tcW w:w="1112" w:type="dxa"/>
          </w:tcPr>
          <w:p w:rsidR="004D66B8" w:rsidRPr="00FA4DEE" w:rsidRDefault="004D66B8" w:rsidP="00C46691">
            <w:pPr>
              <w:jc w:val="center"/>
              <w:rPr>
                <w:rFonts w:ascii="Times New Roman" w:hAnsi="Times New Roman"/>
                <w:sz w:val="22"/>
                <w:szCs w:val="22"/>
              </w:rPr>
            </w:pPr>
          </w:p>
          <w:p w:rsidR="004D66B8" w:rsidRPr="00FA4DEE" w:rsidRDefault="00FA4DEE" w:rsidP="00C46691">
            <w:pPr>
              <w:jc w:val="center"/>
              <w:rPr>
                <w:rFonts w:ascii="Times New Roman" w:hAnsi="Times New Roman"/>
                <w:sz w:val="22"/>
                <w:szCs w:val="22"/>
              </w:rPr>
            </w:pPr>
            <w:r w:rsidRPr="00FA4DEE">
              <w:rPr>
                <w:rFonts w:ascii="Times New Roman" w:hAnsi="Times New Roman"/>
                <w:sz w:val="22"/>
                <w:szCs w:val="22"/>
              </w:rPr>
              <w:t>05</w:t>
            </w:r>
          </w:p>
        </w:tc>
        <w:tc>
          <w:tcPr>
            <w:tcW w:w="1542" w:type="dxa"/>
            <w:tcBorders>
              <w:right w:val="single" w:sz="4" w:space="0" w:color="auto"/>
            </w:tcBorders>
          </w:tcPr>
          <w:p w:rsidR="004D66B8" w:rsidRPr="00FA4DEE" w:rsidRDefault="004D66B8" w:rsidP="00C46691">
            <w:pPr>
              <w:jc w:val="center"/>
              <w:rPr>
                <w:rFonts w:ascii="Times New Roman" w:hAnsi="Times New Roman"/>
                <w:sz w:val="22"/>
                <w:szCs w:val="22"/>
              </w:rPr>
            </w:pPr>
          </w:p>
          <w:p w:rsidR="004D66B8" w:rsidRPr="00FA4DEE" w:rsidRDefault="00FA4DEE" w:rsidP="00C46691">
            <w:pPr>
              <w:jc w:val="center"/>
              <w:rPr>
                <w:rFonts w:ascii="Times New Roman" w:hAnsi="Times New Roman"/>
                <w:sz w:val="22"/>
                <w:szCs w:val="22"/>
              </w:rPr>
            </w:pPr>
            <w:r w:rsidRPr="00FA4DEE">
              <w:rPr>
                <w:rFonts w:ascii="Times New Roman" w:hAnsi="Times New Roman"/>
                <w:sz w:val="22"/>
                <w:szCs w:val="22"/>
              </w:rPr>
              <w:t>1343</w:t>
            </w:r>
          </w:p>
        </w:tc>
        <w:tc>
          <w:tcPr>
            <w:tcW w:w="1459" w:type="dxa"/>
            <w:tcBorders>
              <w:left w:val="single" w:sz="4" w:space="0" w:color="auto"/>
            </w:tcBorders>
          </w:tcPr>
          <w:p w:rsidR="004D66B8" w:rsidRPr="00FA4DEE" w:rsidRDefault="004D66B8" w:rsidP="00C46691">
            <w:pPr>
              <w:jc w:val="center"/>
              <w:rPr>
                <w:rFonts w:ascii="Times New Roman" w:hAnsi="Times New Roman"/>
                <w:sz w:val="22"/>
                <w:szCs w:val="22"/>
              </w:rPr>
            </w:pPr>
          </w:p>
          <w:p w:rsidR="004D66B8" w:rsidRPr="00FA4DEE" w:rsidRDefault="00FA4DEE" w:rsidP="00C46691">
            <w:pPr>
              <w:jc w:val="center"/>
              <w:rPr>
                <w:rFonts w:ascii="Times New Roman" w:hAnsi="Times New Roman"/>
                <w:sz w:val="22"/>
                <w:szCs w:val="22"/>
              </w:rPr>
            </w:pPr>
            <w:r w:rsidRPr="00FA4DEE">
              <w:rPr>
                <w:rFonts w:ascii="Times New Roman" w:hAnsi="Times New Roman"/>
                <w:sz w:val="22"/>
                <w:szCs w:val="22"/>
              </w:rPr>
              <w:t>800.501</w:t>
            </w:r>
          </w:p>
        </w:tc>
      </w:tr>
    </w:tbl>
    <w:p w:rsidR="004D66B8" w:rsidRDefault="004D66B8" w:rsidP="004D66B8">
      <w:pPr>
        <w:tabs>
          <w:tab w:val="left" w:pos="426"/>
        </w:tabs>
        <w:spacing w:line="360" w:lineRule="auto"/>
        <w:ind w:right="-680"/>
        <w:rPr>
          <w:rFonts w:ascii="Times New Roman" w:hAnsi="Times New Roman"/>
          <w:b/>
          <w:sz w:val="24"/>
          <w:szCs w:val="24"/>
        </w:rPr>
      </w:pPr>
    </w:p>
    <w:p w:rsidR="004D66B8" w:rsidRDefault="004D66B8" w:rsidP="004D66B8">
      <w:pPr>
        <w:tabs>
          <w:tab w:val="left" w:pos="426"/>
        </w:tabs>
        <w:spacing w:line="360" w:lineRule="auto"/>
        <w:ind w:right="-680"/>
        <w:rPr>
          <w:rFonts w:ascii="Times New Roman" w:hAnsi="Times New Roman"/>
          <w:b/>
          <w:sz w:val="24"/>
          <w:szCs w:val="24"/>
        </w:rPr>
      </w:pPr>
      <w:r>
        <w:rPr>
          <w:rFonts w:ascii="Times New Roman" w:hAnsi="Times New Roman"/>
          <w:b/>
          <w:sz w:val="24"/>
          <w:szCs w:val="24"/>
        </w:rPr>
        <w:t xml:space="preserve">III – </w:t>
      </w:r>
      <w:r w:rsidRPr="00393AC9">
        <w:rPr>
          <w:rFonts w:ascii="Times New Roman" w:hAnsi="Times New Roman"/>
          <w:b/>
          <w:sz w:val="24"/>
          <w:szCs w:val="24"/>
        </w:rPr>
        <w:t>CRONOGRAMA FÍSICO FINANCEIRO</w:t>
      </w:r>
    </w:p>
    <w:tbl>
      <w:tblPr>
        <w:tblStyle w:val="Tabelacomgrade"/>
        <w:tblW w:w="0" w:type="auto"/>
        <w:tblLook w:val="04A0"/>
      </w:tblPr>
      <w:tblGrid>
        <w:gridCol w:w="4350"/>
        <w:gridCol w:w="2607"/>
      </w:tblGrid>
      <w:tr w:rsidR="004D66B8" w:rsidTr="00C46691">
        <w:trPr>
          <w:trHeight w:val="461"/>
        </w:trPr>
        <w:tc>
          <w:tcPr>
            <w:tcW w:w="4350" w:type="dxa"/>
          </w:tcPr>
          <w:p w:rsidR="004D66B8" w:rsidRPr="00B11A19" w:rsidRDefault="004D66B8" w:rsidP="00C46691">
            <w:pPr>
              <w:tabs>
                <w:tab w:val="left" w:pos="426"/>
              </w:tabs>
              <w:spacing w:line="360" w:lineRule="auto"/>
              <w:ind w:right="-680"/>
              <w:rPr>
                <w:rFonts w:ascii="Times New Roman" w:hAnsi="Times New Roman"/>
                <w:b/>
                <w:sz w:val="24"/>
                <w:szCs w:val="24"/>
              </w:rPr>
            </w:pPr>
            <w:r w:rsidRPr="00B11A19">
              <w:rPr>
                <w:rFonts w:ascii="Times New Roman" w:hAnsi="Times New Roman"/>
                <w:b/>
                <w:sz w:val="24"/>
                <w:szCs w:val="24"/>
              </w:rPr>
              <w:t>Natureza da despesa</w:t>
            </w:r>
          </w:p>
        </w:tc>
        <w:tc>
          <w:tcPr>
            <w:tcW w:w="2607" w:type="dxa"/>
          </w:tcPr>
          <w:p w:rsidR="004D66B8" w:rsidRDefault="004D66B8" w:rsidP="00C46691">
            <w:pPr>
              <w:tabs>
                <w:tab w:val="left" w:pos="426"/>
              </w:tabs>
              <w:spacing w:line="360" w:lineRule="auto"/>
              <w:ind w:right="-680"/>
              <w:rPr>
                <w:rFonts w:ascii="Times New Roman" w:hAnsi="Times New Roman"/>
                <w:b/>
                <w:sz w:val="24"/>
                <w:szCs w:val="24"/>
              </w:rPr>
            </w:pPr>
            <w:r>
              <w:rPr>
                <w:rFonts w:ascii="Times New Roman" w:hAnsi="Times New Roman"/>
                <w:b/>
                <w:sz w:val="24"/>
                <w:szCs w:val="24"/>
              </w:rPr>
              <w:t>Valor</w:t>
            </w:r>
          </w:p>
        </w:tc>
      </w:tr>
      <w:tr w:rsidR="004D66B8" w:rsidTr="00C46691">
        <w:trPr>
          <w:trHeight w:val="614"/>
        </w:trPr>
        <w:tc>
          <w:tcPr>
            <w:tcW w:w="4350" w:type="dxa"/>
          </w:tcPr>
          <w:p w:rsidR="004D66B8" w:rsidRPr="00282BD1" w:rsidRDefault="008A492C" w:rsidP="00C46691">
            <w:pPr>
              <w:tabs>
                <w:tab w:val="left" w:pos="426"/>
              </w:tabs>
              <w:spacing w:line="360" w:lineRule="auto"/>
              <w:ind w:right="-680"/>
            </w:pPr>
            <w:r>
              <w:rPr>
                <w:rFonts w:ascii="Times New Roman" w:hAnsi="Times New Roman"/>
                <w:sz w:val="24"/>
                <w:szCs w:val="24"/>
              </w:rPr>
              <w:t xml:space="preserve"> CUSTEIO </w:t>
            </w:r>
          </w:p>
        </w:tc>
        <w:tc>
          <w:tcPr>
            <w:tcW w:w="2607" w:type="dxa"/>
          </w:tcPr>
          <w:p w:rsidR="004D66B8" w:rsidRPr="00282BD1" w:rsidRDefault="004D66B8" w:rsidP="00C46691">
            <w:pPr>
              <w:tabs>
                <w:tab w:val="left" w:pos="426"/>
              </w:tabs>
              <w:spacing w:line="360" w:lineRule="auto"/>
              <w:ind w:right="-680"/>
              <w:rPr>
                <w:rFonts w:ascii="Times New Roman" w:hAnsi="Times New Roman"/>
                <w:sz w:val="24"/>
                <w:szCs w:val="24"/>
              </w:rPr>
            </w:pPr>
            <w:r w:rsidRPr="00282BD1">
              <w:rPr>
                <w:rFonts w:ascii="Times New Roman" w:hAnsi="Times New Roman"/>
                <w:sz w:val="24"/>
                <w:szCs w:val="24"/>
              </w:rPr>
              <w:t>R$</w:t>
            </w:r>
            <w:r w:rsidR="008A492C">
              <w:rPr>
                <w:rFonts w:ascii="Times New Roman" w:hAnsi="Times New Roman"/>
                <w:sz w:val="24"/>
                <w:szCs w:val="24"/>
              </w:rPr>
              <w:t>50.000,00</w:t>
            </w:r>
          </w:p>
        </w:tc>
      </w:tr>
      <w:tr w:rsidR="004D66B8" w:rsidTr="00C46691">
        <w:trPr>
          <w:trHeight w:val="361"/>
        </w:trPr>
        <w:tc>
          <w:tcPr>
            <w:tcW w:w="4350" w:type="dxa"/>
          </w:tcPr>
          <w:p w:rsidR="004D66B8" w:rsidRPr="00282BD1" w:rsidRDefault="004D66B8" w:rsidP="00C46691">
            <w:pPr>
              <w:tabs>
                <w:tab w:val="left" w:pos="426"/>
              </w:tabs>
              <w:spacing w:line="360" w:lineRule="auto"/>
              <w:ind w:right="-680"/>
              <w:rPr>
                <w:rFonts w:ascii="Times New Roman" w:hAnsi="Times New Roman"/>
                <w:b/>
                <w:sz w:val="24"/>
                <w:szCs w:val="24"/>
              </w:rPr>
            </w:pPr>
            <w:r w:rsidRPr="00282BD1">
              <w:rPr>
                <w:rFonts w:ascii="Times New Roman" w:hAnsi="Times New Roman"/>
                <w:b/>
                <w:sz w:val="24"/>
                <w:szCs w:val="24"/>
              </w:rPr>
              <w:t xml:space="preserve">Total </w:t>
            </w:r>
          </w:p>
        </w:tc>
        <w:tc>
          <w:tcPr>
            <w:tcW w:w="2607" w:type="dxa"/>
          </w:tcPr>
          <w:p w:rsidR="004D66B8" w:rsidRPr="00282BD1" w:rsidRDefault="004D66B8" w:rsidP="00C46691">
            <w:pPr>
              <w:tabs>
                <w:tab w:val="left" w:pos="426"/>
              </w:tabs>
              <w:spacing w:line="360" w:lineRule="auto"/>
              <w:ind w:right="-680"/>
              <w:rPr>
                <w:rFonts w:ascii="Times New Roman" w:hAnsi="Times New Roman"/>
                <w:b/>
                <w:sz w:val="24"/>
                <w:szCs w:val="24"/>
              </w:rPr>
            </w:pPr>
            <w:r w:rsidRPr="00282BD1">
              <w:rPr>
                <w:rFonts w:ascii="Times New Roman" w:hAnsi="Times New Roman"/>
                <w:b/>
                <w:sz w:val="24"/>
                <w:szCs w:val="24"/>
              </w:rPr>
              <w:t xml:space="preserve"> R$ </w:t>
            </w:r>
            <w:r w:rsidR="008A492C">
              <w:rPr>
                <w:rFonts w:ascii="Times New Roman" w:hAnsi="Times New Roman"/>
                <w:b/>
                <w:sz w:val="24"/>
                <w:szCs w:val="24"/>
              </w:rPr>
              <w:t>50.000,00</w:t>
            </w:r>
          </w:p>
        </w:tc>
      </w:tr>
    </w:tbl>
    <w:p w:rsidR="004D66B8" w:rsidRDefault="004D66B8" w:rsidP="004D66B8">
      <w:pPr>
        <w:tabs>
          <w:tab w:val="left" w:pos="426"/>
        </w:tabs>
        <w:spacing w:line="360" w:lineRule="auto"/>
        <w:ind w:right="-680"/>
        <w:rPr>
          <w:rFonts w:ascii="Times New Roman" w:hAnsi="Times New Roman"/>
          <w:b/>
          <w:sz w:val="24"/>
          <w:szCs w:val="24"/>
        </w:rPr>
      </w:pPr>
    </w:p>
    <w:p w:rsidR="004D66B8" w:rsidRPr="00291C28" w:rsidRDefault="004D66B8" w:rsidP="004D66B8">
      <w:pPr>
        <w:pStyle w:val="Ttulo1"/>
        <w:keepNext w:val="0"/>
        <w:widowControl w:val="0"/>
        <w:tabs>
          <w:tab w:val="left" w:pos="541"/>
        </w:tabs>
        <w:autoSpaceDE w:val="0"/>
        <w:autoSpaceDN w:val="0"/>
        <w:ind w:right="-680"/>
        <w:jc w:val="both"/>
        <w:rPr>
          <w:rFonts w:eastAsia="Times New Roman"/>
          <w:bCs w:val="0"/>
          <w:sz w:val="24"/>
        </w:rPr>
      </w:pPr>
      <w:r>
        <w:rPr>
          <w:rFonts w:eastAsia="Times New Roman"/>
          <w:bCs w:val="0"/>
          <w:sz w:val="24"/>
        </w:rPr>
        <w:t>IV</w:t>
      </w:r>
      <w:r w:rsidRPr="00291C28">
        <w:rPr>
          <w:rFonts w:eastAsia="Times New Roman"/>
          <w:bCs w:val="0"/>
          <w:sz w:val="24"/>
        </w:rPr>
        <w:t>- DO OBJETO</w:t>
      </w:r>
    </w:p>
    <w:p w:rsidR="004D66B8" w:rsidRDefault="004D66B8" w:rsidP="004D66B8">
      <w:pPr>
        <w:tabs>
          <w:tab w:val="left" w:pos="426"/>
        </w:tabs>
        <w:spacing w:line="360" w:lineRule="auto"/>
        <w:ind w:right="-680"/>
        <w:jc w:val="both"/>
        <w:rPr>
          <w:rFonts w:ascii="Times New Roman" w:hAnsi="Times New Roman"/>
          <w:sz w:val="24"/>
          <w:szCs w:val="24"/>
        </w:rPr>
      </w:pPr>
    </w:p>
    <w:p w:rsidR="004D66B8" w:rsidRPr="00291C28" w:rsidRDefault="004D66B8" w:rsidP="004D66B8">
      <w:pPr>
        <w:tabs>
          <w:tab w:val="left" w:pos="426"/>
        </w:tabs>
        <w:spacing w:line="360" w:lineRule="auto"/>
        <w:ind w:right="-680"/>
        <w:jc w:val="both"/>
        <w:rPr>
          <w:rFonts w:ascii="Times New Roman" w:hAnsi="Times New Roman"/>
          <w:sz w:val="24"/>
          <w:szCs w:val="24"/>
        </w:rPr>
      </w:pPr>
      <w:r w:rsidRPr="00291C28">
        <w:rPr>
          <w:rFonts w:ascii="Times New Roman" w:hAnsi="Times New Roman"/>
          <w:sz w:val="24"/>
          <w:szCs w:val="24"/>
        </w:rPr>
        <w:t>Trata-se de Celebração de Parceria entre o Município de Jales por intermédio da Secretaria de De</w:t>
      </w:r>
      <w:r w:rsidR="00515D67">
        <w:rPr>
          <w:rFonts w:ascii="Times New Roman" w:hAnsi="Times New Roman"/>
          <w:sz w:val="24"/>
          <w:szCs w:val="24"/>
        </w:rPr>
        <w:t>senvolvimento Social</w:t>
      </w:r>
      <w:r w:rsidRPr="00291C28">
        <w:rPr>
          <w:rFonts w:ascii="Times New Roman" w:hAnsi="Times New Roman"/>
          <w:sz w:val="24"/>
          <w:szCs w:val="24"/>
        </w:rPr>
        <w:t xml:space="preserve"> e Organização da Sociedade Civil, com objetivo de repasse de recurso</w:t>
      </w:r>
      <w:r>
        <w:rPr>
          <w:rFonts w:ascii="Times New Roman" w:hAnsi="Times New Roman"/>
          <w:sz w:val="24"/>
          <w:szCs w:val="24"/>
        </w:rPr>
        <w:t xml:space="preserve"> financeiro, advindo de emenda parlamentar</w:t>
      </w:r>
      <w:r w:rsidR="008A492C">
        <w:rPr>
          <w:rFonts w:ascii="Times New Roman" w:hAnsi="Times New Roman"/>
          <w:sz w:val="24"/>
          <w:szCs w:val="24"/>
        </w:rPr>
        <w:t xml:space="preserve"> federal</w:t>
      </w:r>
      <w:r w:rsidRPr="00291C28">
        <w:rPr>
          <w:rFonts w:ascii="Times New Roman" w:hAnsi="Times New Roman"/>
          <w:sz w:val="24"/>
          <w:szCs w:val="24"/>
        </w:rPr>
        <w:t>, para a execução do Serviço para pessoas com deficiência idosas e suas famílias, Proteção Social Especial de Média Complexidade, ofertado pela OSC - APAE de Jales</w:t>
      </w:r>
      <w:r>
        <w:rPr>
          <w:rFonts w:ascii="Times New Roman" w:hAnsi="Times New Roman"/>
          <w:sz w:val="24"/>
          <w:szCs w:val="24"/>
        </w:rPr>
        <w:t>.</w:t>
      </w:r>
    </w:p>
    <w:p w:rsidR="004D66B8" w:rsidRDefault="004D66B8" w:rsidP="004D66B8">
      <w:pPr>
        <w:pStyle w:val="Ttulo1"/>
        <w:keepNext w:val="0"/>
        <w:widowControl w:val="0"/>
        <w:autoSpaceDE w:val="0"/>
        <w:autoSpaceDN w:val="0"/>
        <w:ind w:right="-680"/>
        <w:jc w:val="both"/>
        <w:rPr>
          <w:rFonts w:eastAsia="Times New Roman"/>
          <w:bCs w:val="0"/>
          <w:sz w:val="24"/>
        </w:rPr>
      </w:pPr>
    </w:p>
    <w:p w:rsidR="004D66B8" w:rsidRPr="00291C28" w:rsidRDefault="004D66B8" w:rsidP="004D66B8">
      <w:pPr>
        <w:pStyle w:val="Ttulo1"/>
        <w:keepNext w:val="0"/>
        <w:widowControl w:val="0"/>
        <w:autoSpaceDE w:val="0"/>
        <w:autoSpaceDN w:val="0"/>
        <w:ind w:right="-680"/>
        <w:jc w:val="both"/>
        <w:rPr>
          <w:rFonts w:eastAsia="Times New Roman"/>
          <w:bCs w:val="0"/>
          <w:sz w:val="24"/>
        </w:rPr>
      </w:pPr>
      <w:r w:rsidRPr="00291C28">
        <w:rPr>
          <w:rFonts w:eastAsia="Times New Roman"/>
          <w:bCs w:val="0"/>
          <w:sz w:val="24"/>
        </w:rPr>
        <w:t>V - SITUAÇÃO QUE CARACTERIZE E MOTIVE A INEXIGBILIDADE</w:t>
      </w:r>
    </w:p>
    <w:p w:rsidR="004D66B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o art. 2°, inciso I, alínea a, da lei Nº 8.742/1993</w:t>
      </w:r>
      <w:r w:rsidR="008A492C">
        <w:rPr>
          <w:rFonts w:ascii="Times New Roman" w:hAnsi="Times New Roman"/>
          <w:sz w:val="24"/>
          <w:szCs w:val="24"/>
        </w:rPr>
        <w:t xml:space="preserve"> </w:t>
      </w:r>
      <w:r w:rsidR="00F844A3">
        <w:rPr>
          <w:rFonts w:ascii="Times New Roman" w:hAnsi="Times New Roman"/>
          <w:sz w:val="24"/>
          <w:szCs w:val="24"/>
        </w:rPr>
        <w:t>–</w:t>
      </w:r>
      <w:r w:rsidR="008A492C">
        <w:rPr>
          <w:rFonts w:ascii="Times New Roman" w:hAnsi="Times New Roman"/>
          <w:sz w:val="24"/>
          <w:szCs w:val="24"/>
        </w:rPr>
        <w:t xml:space="preserve"> LOA</w:t>
      </w:r>
      <w:r w:rsidR="00F844A3">
        <w:rPr>
          <w:rFonts w:ascii="Times New Roman" w:hAnsi="Times New Roman"/>
          <w:sz w:val="24"/>
          <w:szCs w:val="24"/>
        </w:rPr>
        <w:t>,</w:t>
      </w:r>
      <w:r w:rsidRPr="00291C28">
        <w:rPr>
          <w:rFonts w:ascii="Times New Roman" w:hAnsi="Times New Roman"/>
          <w:sz w:val="24"/>
          <w:szCs w:val="24"/>
        </w:rPr>
        <w:t xml:space="preserve"> que prevê os objetivos de assistência social, visa à garantia da vida, à redução de danos e à prevenção da incidência de riscos a proteção à família, à maternidade, à infância, à adolescência e à velhice; </w:t>
      </w:r>
    </w:p>
    <w:p w:rsidR="004D66B8" w:rsidRPr="00291C28" w:rsidRDefault="004D66B8" w:rsidP="004D66B8">
      <w:pPr>
        <w:spacing w:line="360" w:lineRule="auto"/>
        <w:ind w:right="-680"/>
        <w:jc w:val="both"/>
        <w:rPr>
          <w:rFonts w:ascii="Times New Roman" w:hAnsi="Times New Roman"/>
          <w:sz w:val="24"/>
          <w:szCs w:val="24"/>
        </w:rPr>
      </w:pPr>
    </w:p>
    <w:p w:rsidR="004D66B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o art. 3º da lei Nº 8.742/1993</w:t>
      </w:r>
      <w:r w:rsidR="00F844A3">
        <w:rPr>
          <w:rFonts w:ascii="Times New Roman" w:hAnsi="Times New Roman"/>
          <w:sz w:val="24"/>
          <w:szCs w:val="24"/>
        </w:rPr>
        <w:t xml:space="preserve"> – LOA,</w:t>
      </w:r>
      <w:r w:rsidRPr="00291C28">
        <w:rPr>
          <w:rFonts w:ascii="Times New Roman" w:hAnsi="Times New Roman"/>
          <w:sz w:val="24"/>
          <w:szCs w:val="24"/>
        </w:rPr>
        <w:t xml:space="preserve">que dispõem sobre entidades e organizações de assistência social, sem fins lucrativos que prestam atendimento e assessoramento aos beneficiários e que atuam na defesa e garantia de direitos em atendimento de forma continuada, permanente e planejada dirigidos às famílias e indivíduos em situações de vulnerabilidade ou risco social e pessoal; </w:t>
      </w:r>
    </w:p>
    <w:p w:rsidR="004D66B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lastRenderedPageBreak/>
        <w:t>CONSIDERANDO que Lei n° 8.069 13 de julho de 1990 – ECA - assegura os direitos da criança e adolesc</w:t>
      </w:r>
      <w:r w:rsidR="00FA4DEE">
        <w:rPr>
          <w:rFonts w:ascii="Times New Roman" w:hAnsi="Times New Roman"/>
          <w:sz w:val="24"/>
          <w:szCs w:val="24"/>
        </w:rPr>
        <w:t>ente com deficiência</w:t>
      </w:r>
      <w:r w:rsidRPr="00291C28">
        <w:rPr>
          <w:rFonts w:ascii="Times New Roman" w:hAnsi="Times New Roman"/>
          <w:sz w:val="24"/>
          <w:szCs w:val="24"/>
        </w:rPr>
        <w:t>;</w:t>
      </w:r>
    </w:p>
    <w:p w:rsidR="004D66B8" w:rsidRPr="00291C2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color w:val="000000"/>
          <w:sz w:val="24"/>
          <w:szCs w:val="24"/>
          <w:shd w:val="clear" w:color="auto" w:fill="FFFFFF"/>
        </w:rPr>
        <w:t> </w:t>
      </w:r>
      <w:bookmarkStart w:id="0" w:name="art15§4"/>
      <w:bookmarkEnd w:id="0"/>
      <w:r w:rsidRPr="00291C28">
        <w:rPr>
          <w:rFonts w:ascii="Times New Roman" w:hAnsi="Times New Roman"/>
          <w:sz w:val="24"/>
          <w:szCs w:val="24"/>
        </w:rPr>
        <w:t>CONSIDERANDO que a Lei n° 13.146 de 2015, art. 39 – Lei Brasileira de Inclusão LBI – os projetos e os benefícios no âmbito da política pública de assistência social a pessoa com deficiência e sua família tem como objetivo a garantia da acolhida, da segurança de renda, da habilitação e reabilitação, do desenvolvimento de sua autonomia e da convivência familiar e comunitária, para a promoção do acesso e da plena participação social;</w:t>
      </w:r>
    </w:p>
    <w:p w:rsidR="004D66B8" w:rsidRPr="00291C28" w:rsidRDefault="004D66B8" w:rsidP="004D66B8">
      <w:pPr>
        <w:tabs>
          <w:tab w:val="left" w:pos="426"/>
        </w:tabs>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o que disciplina a lei 13.019/2014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w:t>
      </w:r>
    </w:p>
    <w:p w:rsidR="004D66B8" w:rsidRPr="00291C2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a necessidade legal da formalização da justificativa de inexigibilidade de chamamento por força do art.31, da lei 13019/2014, inciso II e do art. 8º, § 5 do Decreto</w:t>
      </w:r>
      <w:r>
        <w:rPr>
          <w:rFonts w:ascii="Times New Roman" w:hAnsi="Times New Roman"/>
          <w:sz w:val="24"/>
          <w:szCs w:val="24"/>
        </w:rPr>
        <w:t xml:space="preserve"> M</w:t>
      </w:r>
      <w:r w:rsidRPr="00291C28">
        <w:rPr>
          <w:rFonts w:ascii="Times New Roman" w:hAnsi="Times New Roman"/>
          <w:sz w:val="24"/>
          <w:szCs w:val="24"/>
        </w:rPr>
        <w:t>unicipal 7.105/2017, o qual se torna inexigível o chamamento público na hipótese de inviabilidade de competição entre as organizações da sociedade civil, em razão da natureza singular do objeto da parceria ou se as metas somente puderem ser atingidas por uma entidade específica;</w:t>
      </w:r>
    </w:p>
    <w:p w:rsidR="004D66B8" w:rsidRDefault="004D66B8" w:rsidP="004D66B8">
      <w:pPr>
        <w:spacing w:line="360" w:lineRule="auto"/>
        <w:ind w:right="-680"/>
        <w:jc w:val="both"/>
        <w:rPr>
          <w:rFonts w:ascii="Times New Roman" w:hAnsi="Times New Roman"/>
          <w:sz w:val="24"/>
          <w:szCs w:val="24"/>
        </w:rPr>
      </w:pPr>
    </w:p>
    <w:p w:rsidR="00F844A3" w:rsidRDefault="00F844A3" w:rsidP="007935A7">
      <w:pPr>
        <w:spacing w:line="360" w:lineRule="auto"/>
        <w:ind w:right="-710"/>
        <w:jc w:val="both"/>
        <w:rPr>
          <w:rFonts w:ascii="Times New Roman" w:hAnsi="Times New Roman"/>
          <w:bCs/>
          <w:sz w:val="24"/>
          <w:szCs w:val="24"/>
        </w:rPr>
      </w:pPr>
      <w:r w:rsidRPr="00F844A3">
        <w:rPr>
          <w:rFonts w:ascii="Times New Roman" w:hAnsi="Times New Roman"/>
          <w:sz w:val="24"/>
          <w:szCs w:val="24"/>
        </w:rPr>
        <w:t xml:space="preserve">CONSIDERANDO a programação n° 352480820220005 do sistema SIGTV, que dispõe do repasse de emenda parlamentar do </w:t>
      </w:r>
      <w:r w:rsidR="00515D67" w:rsidRPr="00F844A3">
        <w:rPr>
          <w:rFonts w:ascii="Times New Roman" w:hAnsi="Times New Roman"/>
          <w:sz w:val="24"/>
          <w:szCs w:val="24"/>
        </w:rPr>
        <w:t xml:space="preserve">Deputado Marcio Alvino  </w:t>
      </w:r>
      <w:r w:rsidR="00515D67">
        <w:rPr>
          <w:rFonts w:ascii="Times New Roman" w:hAnsi="Times New Roman"/>
          <w:sz w:val="24"/>
          <w:szCs w:val="24"/>
        </w:rPr>
        <w:t>a OSC</w:t>
      </w:r>
      <w:r w:rsidRPr="00F844A3">
        <w:rPr>
          <w:rFonts w:ascii="Times New Roman" w:hAnsi="Times New Roman"/>
          <w:sz w:val="24"/>
          <w:szCs w:val="24"/>
        </w:rPr>
        <w:t xml:space="preserve">  APAE  </w:t>
      </w:r>
      <w:r w:rsidRPr="00F844A3">
        <w:rPr>
          <w:rFonts w:ascii="Times New Roman" w:hAnsi="Times New Roman"/>
          <w:bCs/>
          <w:sz w:val="24"/>
          <w:szCs w:val="24"/>
        </w:rPr>
        <w:t xml:space="preserve">para custeio </w:t>
      </w:r>
      <w:r w:rsidRPr="00F844A3">
        <w:rPr>
          <w:rFonts w:ascii="Times New Roman" w:hAnsi="Times New Roman"/>
          <w:sz w:val="24"/>
          <w:szCs w:val="24"/>
        </w:rPr>
        <w:t xml:space="preserve"> do serviço para pessoas com </w:t>
      </w:r>
      <w:r w:rsidR="00515D67" w:rsidRPr="00F844A3">
        <w:rPr>
          <w:rFonts w:ascii="Times New Roman" w:hAnsi="Times New Roman"/>
          <w:sz w:val="24"/>
          <w:szCs w:val="24"/>
        </w:rPr>
        <w:t>deficiência</w:t>
      </w:r>
      <w:r w:rsidRPr="00F844A3">
        <w:rPr>
          <w:rFonts w:ascii="Times New Roman" w:hAnsi="Times New Roman"/>
          <w:sz w:val="24"/>
          <w:szCs w:val="24"/>
        </w:rPr>
        <w:t>, idosos e suas famílias - proteção social especial de média complexidade</w:t>
      </w:r>
      <w:r w:rsidR="00515D67">
        <w:rPr>
          <w:rFonts w:ascii="Times New Roman" w:hAnsi="Times New Roman"/>
          <w:sz w:val="24"/>
          <w:szCs w:val="24"/>
        </w:rPr>
        <w:t>.</w:t>
      </w:r>
    </w:p>
    <w:p w:rsidR="00F844A3" w:rsidRDefault="00F844A3" w:rsidP="00F844A3">
      <w:pPr>
        <w:spacing w:line="360" w:lineRule="auto"/>
        <w:rPr>
          <w:rFonts w:ascii="Times New Roman" w:hAnsi="Times New Roman"/>
          <w:bCs/>
          <w:sz w:val="24"/>
          <w:szCs w:val="24"/>
        </w:rPr>
      </w:pPr>
    </w:p>
    <w:p w:rsidR="00F844A3" w:rsidRPr="00F844A3" w:rsidRDefault="00FF789E" w:rsidP="007935A7">
      <w:pPr>
        <w:spacing w:line="360" w:lineRule="auto"/>
        <w:ind w:right="-710"/>
        <w:rPr>
          <w:rFonts w:ascii="Times New Roman" w:hAnsi="Times New Roman"/>
          <w:bCs/>
          <w:sz w:val="24"/>
          <w:szCs w:val="24"/>
        </w:rPr>
      </w:pPr>
      <w:r>
        <w:rPr>
          <w:rFonts w:ascii="Times New Roman" w:hAnsi="Times New Roman"/>
          <w:bCs/>
          <w:sz w:val="24"/>
          <w:szCs w:val="24"/>
        </w:rPr>
        <w:t xml:space="preserve">Considerando a Resolução n° 04/2022 do Conselho Municipal de Assistencial Social que aprova a programação </w:t>
      </w:r>
      <w:r w:rsidRPr="00F844A3">
        <w:rPr>
          <w:rFonts w:ascii="Times New Roman" w:hAnsi="Times New Roman"/>
          <w:sz w:val="24"/>
          <w:szCs w:val="24"/>
        </w:rPr>
        <w:t>n° 352480820220005 do sistema SIGTV</w:t>
      </w:r>
      <w:r>
        <w:rPr>
          <w:rFonts w:ascii="Times New Roman" w:hAnsi="Times New Roman"/>
          <w:sz w:val="24"/>
          <w:szCs w:val="24"/>
        </w:rPr>
        <w:t>, para OSC</w:t>
      </w:r>
      <w:r w:rsidRPr="00F844A3">
        <w:rPr>
          <w:rFonts w:ascii="Times New Roman" w:hAnsi="Times New Roman"/>
          <w:sz w:val="24"/>
          <w:szCs w:val="24"/>
        </w:rPr>
        <w:t xml:space="preserve"> </w:t>
      </w:r>
      <w:r w:rsidR="00515D67" w:rsidRPr="00F844A3">
        <w:rPr>
          <w:rFonts w:ascii="Times New Roman" w:hAnsi="Times New Roman"/>
          <w:sz w:val="24"/>
          <w:szCs w:val="24"/>
        </w:rPr>
        <w:t>APAE.</w:t>
      </w:r>
      <w:r w:rsidRPr="00F844A3">
        <w:rPr>
          <w:rFonts w:ascii="Times New Roman" w:hAnsi="Times New Roman"/>
          <w:sz w:val="24"/>
          <w:szCs w:val="24"/>
        </w:rPr>
        <w:t xml:space="preserve"> </w:t>
      </w:r>
    </w:p>
    <w:p w:rsidR="004D66B8" w:rsidRDefault="004D66B8" w:rsidP="004D66B8">
      <w:pPr>
        <w:spacing w:line="360" w:lineRule="auto"/>
        <w:ind w:right="-680"/>
        <w:jc w:val="both"/>
        <w:rPr>
          <w:rFonts w:ascii="Times New Roman" w:hAnsi="Times New Roman"/>
          <w:sz w:val="24"/>
          <w:szCs w:val="24"/>
        </w:rPr>
      </w:pPr>
    </w:p>
    <w:p w:rsidR="004D66B8" w:rsidRPr="00291C28" w:rsidRDefault="00FF789E" w:rsidP="004D66B8">
      <w:pPr>
        <w:tabs>
          <w:tab w:val="left" w:pos="426"/>
        </w:tabs>
        <w:spacing w:line="360" w:lineRule="auto"/>
        <w:ind w:right="-680"/>
        <w:jc w:val="both"/>
        <w:rPr>
          <w:rFonts w:ascii="Times New Roman" w:hAnsi="Times New Roman"/>
          <w:sz w:val="24"/>
          <w:szCs w:val="24"/>
        </w:rPr>
      </w:pPr>
      <w:r>
        <w:rPr>
          <w:rFonts w:ascii="Times New Roman" w:hAnsi="Times New Roman"/>
          <w:sz w:val="24"/>
          <w:szCs w:val="24"/>
        </w:rPr>
        <w:t>C</w:t>
      </w:r>
      <w:r w:rsidR="004D66B8" w:rsidRPr="00291C28">
        <w:rPr>
          <w:rFonts w:ascii="Times New Roman" w:hAnsi="Times New Roman"/>
          <w:sz w:val="24"/>
          <w:szCs w:val="24"/>
        </w:rPr>
        <w:t>ONSIDERANDO, a Resolução nº 109, de 11 de novembro de 2009 – que aprova a Tipificação Nacional de Serviços Socioassistenciais e define os tipos de serviços;</w:t>
      </w:r>
    </w:p>
    <w:p w:rsidR="004D66B8" w:rsidRPr="00291C28" w:rsidRDefault="004D66B8" w:rsidP="004D66B8">
      <w:pPr>
        <w:spacing w:line="360" w:lineRule="auto"/>
        <w:ind w:right="-680"/>
        <w:jc w:val="both"/>
        <w:rPr>
          <w:rFonts w:ascii="Times New Roman" w:hAnsi="Times New Roman"/>
          <w:sz w:val="24"/>
          <w:szCs w:val="24"/>
        </w:rPr>
      </w:pPr>
    </w:p>
    <w:p w:rsidR="004D66B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lastRenderedPageBreak/>
        <w:t>Diante do exposto, verifica-se a importância de formalização de parceria com a OSC APAE, para a execução do Serviço para pessoas com deficiência idosas e suas famílias, por meio de processo de inexigibilidade, conforme base jurídica supracitada, haja vista</w:t>
      </w:r>
      <w:r>
        <w:rPr>
          <w:rFonts w:ascii="Times New Roman" w:hAnsi="Times New Roman"/>
          <w:sz w:val="24"/>
          <w:szCs w:val="24"/>
        </w:rPr>
        <w:t xml:space="preserve"> </w:t>
      </w:r>
      <w:r w:rsidRPr="00690F81">
        <w:rPr>
          <w:rFonts w:ascii="Times New Roman" w:hAnsi="Times New Roman"/>
          <w:sz w:val="24"/>
          <w:szCs w:val="24"/>
        </w:rPr>
        <w:t>que se trata de transf</w:t>
      </w:r>
      <w:r>
        <w:rPr>
          <w:rFonts w:ascii="Times New Roman" w:hAnsi="Times New Roman"/>
          <w:sz w:val="24"/>
          <w:szCs w:val="24"/>
        </w:rPr>
        <w:t xml:space="preserve">erência de recurso financeiro advindo de </w:t>
      </w:r>
      <w:r w:rsidRPr="00690F81">
        <w:rPr>
          <w:rFonts w:ascii="Times New Roman" w:hAnsi="Times New Roman"/>
          <w:sz w:val="24"/>
          <w:szCs w:val="24"/>
        </w:rPr>
        <w:t>emenda parlamentar, com destinação específica</w:t>
      </w:r>
      <w:r>
        <w:rPr>
          <w:rFonts w:ascii="Times New Roman" w:hAnsi="Times New Roman"/>
          <w:sz w:val="24"/>
          <w:szCs w:val="24"/>
        </w:rPr>
        <w:t xml:space="preserve"> a OSC.</w:t>
      </w:r>
    </w:p>
    <w:p w:rsidR="004D66B8" w:rsidRPr="00291C28" w:rsidRDefault="004D66B8" w:rsidP="004D66B8">
      <w:pPr>
        <w:spacing w:line="360" w:lineRule="auto"/>
        <w:ind w:right="-680"/>
        <w:jc w:val="both"/>
        <w:rPr>
          <w:rFonts w:ascii="Times New Roman" w:hAnsi="Times New Roman"/>
          <w:sz w:val="24"/>
          <w:szCs w:val="24"/>
        </w:rPr>
      </w:pPr>
    </w:p>
    <w:p w:rsidR="004D66B8" w:rsidRDefault="004D66B8" w:rsidP="004D66B8">
      <w:pPr>
        <w:tabs>
          <w:tab w:val="left" w:pos="426"/>
        </w:tabs>
        <w:spacing w:after="120" w:line="360" w:lineRule="auto"/>
        <w:ind w:right="-680"/>
        <w:jc w:val="both"/>
        <w:rPr>
          <w:rFonts w:ascii="Times New Roman" w:hAnsi="Times New Roman"/>
          <w:b/>
          <w:sz w:val="24"/>
          <w:szCs w:val="24"/>
        </w:rPr>
      </w:pPr>
      <w:r w:rsidRPr="00291C28">
        <w:rPr>
          <w:rFonts w:ascii="Times New Roman" w:hAnsi="Times New Roman"/>
          <w:b/>
          <w:sz w:val="24"/>
          <w:szCs w:val="24"/>
        </w:rPr>
        <w:t>V</w:t>
      </w:r>
      <w:r>
        <w:rPr>
          <w:rFonts w:ascii="Times New Roman" w:hAnsi="Times New Roman"/>
          <w:b/>
          <w:sz w:val="24"/>
          <w:szCs w:val="24"/>
        </w:rPr>
        <w:t>I</w:t>
      </w:r>
      <w:r w:rsidRPr="00291C28">
        <w:rPr>
          <w:rFonts w:ascii="Times New Roman" w:hAnsi="Times New Roman"/>
          <w:b/>
          <w:sz w:val="24"/>
          <w:szCs w:val="24"/>
        </w:rPr>
        <w:t xml:space="preserve"> - RAZAO DA ESCOLHA DA ORGANIZAÇÃO DA SOCIEDADE CIVIL</w:t>
      </w:r>
    </w:p>
    <w:p w:rsidR="00F844A3" w:rsidRDefault="004D66B8" w:rsidP="00515D67">
      <w:pPr>
        <w:spacing w:line="360" w:lineRule="auto"/>
        <w:ind w:right="-852"/>
        <w:jc w:val="both"/>
        <w:rPr>
          <w:rFonts w:ascii="Times New Roman" w:hAnsi="Times New Roman"/>
          <w:sz w:val="24"/>
          <w:szCs w:val="24"/>
        </w:rPr>
      </w:pPr>
      <w:r>
        <w:rPr>
          <w:rFonts w:ascii="Times New Roman" w:hAnsi="Times New Roman"/>
          <w:sz w:val="24"/>
          <w:szCs w:val="24"/>
        </w:rPr>
        <w:t>A escolha da OSC APAE</w:t>
      </w:r>
      <w:r w:rsidRPr="00735A9C">
        <w:rPr>
          <w:rFonts w:ascii="Times New Roman" w:hAnsi="Times New Roman"/>
          <w:sz w:val="24"/>
          <w:szCs w:val="24"/>
        </w:rPr>
        <w:t xml:space="preserve"> se deu diante de indicação expressa</w:t>
      </w:r>
      <w:r w:rsidR="00F844A3">
        <w:rPr>
          <w:rFonts w:ascii="Times New Roman" w:hAnsi="Times New Roman"/>
          <w:sz w:val="24"/>
          <w:szCs w:val="24"/>
        </w:rPr>
        <w:t xml:space="preserve"> do Deputado Federal </w:t>
      </w:r>
      <w:r w:rsidR="00515D67" w:rsidRPr="00F844A3">
        <w:rPr>
          <w:rFonts w:ascii="Times New Roman" w:hAnsi="Times New Roman"/>
          <w:sz w:val="24"/>
          <w:szCs w:val="24"/>
        </w:rPr>
        <w:t xml:space="preserve">Marcio Alvino </w:t>
      </w:r>
      <w:r w:rsidR="00F844A3">
        <w:rPr>
          <w:rFonts w:ascii="Times New Roman" w:hAnsi="Times New Roman"/>
          <w:sz w:val="24"/>
          <w:szCs w:val="24"/>
        </w:rPr>
        <w:t xml:space="preserve">através </w:t>
      </w:r>
      <w:r w:rsidR="00F844A3" w:rsidRPr="00F844A3">
        <w:rPr>
          <w:rFonts w:ascii="Times New Roman" w:hAnsi="Times New Roman"/>
          <w:sz w:val="24"/>
          <w:szCs w:val="24"/>
        </w:rPr>
        <w:t xml:space="preserve">programação n° 352480820220005 do sistema SIGTV, </w:t>
      </w:r>
      <w:r w:rsidR="00F844A3">
        <w:rPr>
          <w:rFonts w:ascii="Times New Roman" w:hAnsi="Times New Roman"/>
          <w:sz w:val="24"/>
          <w:szCs w:val="24"/>
        </w:rPr>
        <w:t>aprovada através da resolução n°</w:t>
      </w:r>
      <w:r w:rsidR="00515D67">
        <w:rPr>
          <w:rFonts w:ascii="Times New Roman" w:hAnsi="Times New Roman"/>
          <w:sz w:val="24"/>
          <w:szCs w:val="24"/>
        </w:rPr>
        <w:t xml:space="preserve"> </w:t>
      </w:r>
      <w:r w:rsidR="00F844A3">
        <w:rPr>
          <w:rFonts w:ascii="Times New Roman" w:hAnsi="Times New Roman"/>
          <w:sz w:val="24"/>
          <w:szCs w:val="24"/>
        </w:rPr>
        <w:t xml:space="preserve">04/2022 do Conselho Municipal de </w:t>
      </w:r>
      <w:r w:rsidR="00515D67">
        <w:rPr>
          <w:rFonts w:ascii="Times New Roman" w:hAnsi="Times New Roman"/>
          <w:sz w:val="24"/>
          <w:szCs w:val="24"/>
        </w:rPr>
        <w:t>Assistência Social.</w:t>
      </w:r>
    </w:p>
    <w:p w:rsidR="00F844A3" w:rsidRDefault="00F844A3" w:rsidP="00515D67">
      <w:pPr>
        <w:spacing w:line="360" w:lineRule="auto"/>
        <w:ind w:right="-680"/>
        <w:jc w:val="both"/>
        <w:rPr>
          <w:rFonts w:ascii="Times New Roman" w:hAnsi="Times New Roman"/>
          <w:sz w:val="24"/>
          <w:szCs w:val="24"/>
        </w:rPr>
      </w:pPr>
    </w:p>
    <w:p w:rsidR="004D66B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A OSC Associação de Pais e Amigos dos Excepcionais de Jales – APAE é uma OSC regularmente constituída, de natureza jurídica de direito privado e sem fins lucrativos,</w:t>
      </w:r>
      <w:r>
        <w:rPr>
          <w:rFonts w:ascii="Times New Roman" w:hAnsi="Times New Roman"/>
          <w:sz w:val="24"/>
          <w:szCs w:val="24"/>
        </w:rPr>
        <w:t xml:space="preserve"> </w:t>
      </w:r>
      <w:r w:rsidRPr="00291C28">
        <w:rPr>
          <w:rFonts w:ascii="Times New Roman" w:hAnsi="Times New Roman"/>
          <w:sz w:val="24"/>
          <w:szCs w:val="24"/>
        </w:rPr>
        <w:t>inscrita no CNPJ nº. 45.125.150/0001-60 com sede administrativa na Rua dos Girassóis, nº. 3327 – Jardim Santo Expedito, na cidade de Jales – SP, que atua nesse município há vários anos de forma ininterrupta e efetiva, atendendo qualidade, dedicação e presteza a pessoa com deficiência intelectual e múltipla, estando devidamente inscrito no Conselho Municipal de Assistência Social.</w:t>
      </w:r>
    </w:p>
    <w:p w:rsidR="004D66B8" w:rsidRPr="00291C2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A APAE desenvolve serviço na área da Assistência Social conforme prevê Resolução nº. 109 de 11 de Novembro de 2009 – Tipificação Nacional dos Serviços Socioassistenciais, na oferta de atendimento especializado a famílias com pessoas com deficiência e idosos (as) com algum grau de dependência, que tiveram suas limitações agravadas por violações de direitos, tais como: exploração da imagem, isolamento, confinamento, atitudes discriminatórias e preconceituosas no seio da família, falta de cuidados adequados por parte do cuidador, alto grau de 25/43 estresse do cuidador, desvalorização da potencialidade/capacidade da pessoa, dentre outras que agravam a dependência e comprometem o desenvolvimento da autonomia.</w:t>
      </w:r>
    </w:p>
    <w:p w:rsidR="004D66B8" w:rsidRPr="00291C28" w:rsidRDefault="004D66B8" w:rsidP="004D66B8">
      <w:pPr>
        <w:spacing w:line="360" w:lineRule="auto"/>
        <w:ind w:right="-680"/>
        <w:jc w:val="both"/>
        <w:rPr>
          <w:rFonts w:ascii="Times New Roman" w:hAnsi="Times New Roman"/>
          <w:sz w:val="24"/>
          <w:szCs w:val="24"/>
        </w:rPr>
      </w:pPr>
    </w:p>
    <w:p w:rsidR="00515D67" w:rsidRDefault="00515D67" w:rsidP="004D66B8">
      <w:pPr>
        <w:spacing w:after="120" w:line="360" w:lineRule="auto"/>
        <w:ind w:right="-680"/>
        <w:jc w:val="both"/>
        <w:rPr>
          <w:rFonts w:ascii="Times New Roman" w:hAnsi="Times New Roman"/>
          <w:b/>
          <w:sz w:val="24"/>
          <w:szCs w:val="24"/>
        </w:rPr>
      </w:pPr>
    </w:p>
    <w:p w:rsidR="004D66B8" w:rsidRDefault="004D66B8" w:rsidP="004D66B8">
      <w:pPr>
        <w:spacing w:after="120" w:line="360" w:lineRule="auto"/>
        <w:ind w:right="-680"/>
        <w:jc w:val="both"/>
        <w:rPr>
          <w:rFonts w:ascii="Times New Roman" w:hAnsi="Times New Roman"/>
          <w:b/>
          <w:sz w:val="24"/>
          <w:szCs w:val="24"/>
        </w:rPr>
      </w:pPr>
      <w:r w:rsidRPr="00291C28">
        <w:rPr>
          <w:rFonts w:ascii="Times New Roman" w:hAnsi="Times New Roman"/>
          <w:b/>
          <w:sz w:val="24"/>
          <w:szCs w:val="24"/>
        </w:rPr>
        <w:t>VI</w:t>
      </w:r>
      <w:r>
        <w:rPr>
          <w:rFonts w:ascii="Times New Roman" w:hAnsi="Times New Roman"/>
          <w:b/>
          <w:sz w:val="24"/>
          <w:szCs w:val="24"/>
        </w:rPr>
        <w:t>I</w:t>
      </w:r>
      <w:r w:rsidRPr="00291C28">
        <w:rPr>
          <w:rFonts w:ascii="Times New Roman" w:hAnsi="Times New Roman"/>
          <w:b/>
          <w:sz w:val="24"/>
          <w:szCs w:val="24"/>
        </w:rPr>
        <w:t xml:space="preserve"> – CONCLUSÃO</w:t>
      </w:r>
    </w:p>
    <w:p w:rsidR="004D66B8" w:rsidRPr="00291C28" w:rsidRDefault="004D66B8" w:rsidP="004D66B8">
      <w:pPr>
        <w:spacing w:after="120" w:line="360" w:lineRule="auto"/>
        <w:ind w:right="-680"/>
        <w:jc w:val="both"/>
        <w:rPr>
          <w:rFonts w:ascii="Times New Roman" w:hAnsi="Times New Roman"/>
          <w:b/>
          <w:color w:val="000000" w:themeColor="text1"/>
          <w:sz w:val="24"/>
          <w:szCs w:val="24"/>
        </w:rPr>
      </w:pPr>
      <w:r w:rsidRPr="00291C28">
        <w:rPr>
          <w:rFonts w:ascii="Times New Roman" w:hAnsi="Times New Roman"/>
          <w:color w:val="000000" w:themeColor="text1"/>
          <w:sz w:val="24"/>
          <w:szCs w:val="24"/>
        </w:rPr>
        <w:lastRenderedPageBreak/>
        <w:t>No caso em tela verifica-se a viabilidade da inexigibilidade do chamamento público, tendo em vista de que trata o inciso II, do art. 31 da Lei Federal nº 13.019/2014; art. 8º, § 5 do Decreto municipal n. 7.105 de 27 de setembro de 2017.</w:t>
      </w:r>
    </w:p>
    <w:p w:rsidR="004D66B8" w:rsidRPr="00291C28" w:rsidRDefault="004D66B8" w:rsidP="004D66B8">
      <w:pPr>
        <w:pStyle w:val="Ttulo2"/>
        <w:spacing w:before="0" w:line="360" w:lineRule="auto"/>
        <w:ind w:right="-680"/>
        <w:jc w:val="both"/>
        <w:rPr>
          <w:rFonts w:ascii="Times New Roman" w:hAnsi="Times New Roman" w:cs="Times New Roman"/>
          <w:sz w:val="24"/>
          <w:szCs w:val="24"/>
        </w:rPr>
      </w:pPr>
      <w:r w:rsidRPr="00291C28">
        <w:rPr>
          <w:rFonts w:ascii="Times New Roman" w:eastAsia="Times New Roman" w:hAnsi="Times New Roman" w:cs="Times New Roman"/>
          <w:b w:val="0"/>
          <w:bCs w:val="0"/>
          <w:color w:val="auto"/>
          <w:sz w:val="24"/>
          <w:szCs w:val="24"/>
        </w:rPr>
        <w:t>Por todo o acima exposto, estão cumpridas as exigências do art. 35º da Lei Federal n.13.019/2014, bem como as disposições específicas da Resolução n.º 21 de 24 de novembro de 2016, do Conselho Nacional de Assistência Social.</w:t>
      </w:r>
    </w:p>
    <w:p w:rsidR="004D66B8" w:rsidRDefault="004D66B8" w:rsidP="004D66B8">
      <w:pPr>
        <w:ind w:right="-680"/>
        <w:rPr>
          <w:rFonts w:ascii="Times New Roman" w:hAnsi="Times New Roman"/>
          <w:sz w:val="24"/>
          <w:szCs w:val="24"/>
        </w:rPr>
      </w:pPr>
    </w:p>
    <w:p w:rsidR="004D66B8" w:rsidRPr="00291C28" w:rsidRDefault="004D66B8" w:rsidP="004D66B8">
      <w:pPr>
        <w:ind w:right="-680"/>
        <w:rPr>
          <w:rFonts w:ascii="Times New Roman" w:hAnsi="Times New Roman"/>
          <w:sz w:val="24"/>
          <w:szCs w:val="24"/>
        </w:rPr>
      </w:pPr>
    </w:p>
    <w:p w:rsidR="004D66B8" w:rsidRPr="00291C28" w:rsidRDefault="004D66B8" w:rsidP="004D66B8">
      <w:pPr>
        <w:ind w:right="-680"/>
        <w:jc w:val="both"/>
        <w:rPr>
          <w:rFonts w:ascii="Times New Roman" w:hAnsi="Times New Roman"/>
          <w:sz w:val="24"/>
          <w:szCs w:val="24"/>
        </w:rPr>
      </w:pPr>
    </w:p>
    <w:p w:rsidR="004D66B8" w:rsidRPr="00291C28" w:rsidRDefault="007935A7" w:rsidP="004D66B8">
      <w:pPr>
        <w:ind w:right="-680"/>
        <w:jc w:val="right"/>
        <w:rPr>
          <w:rFonts w:ascii="Times New Roman" w:hAnsi="Times New Roman"/>
          <w:sz w:val="24"/>
          <w:szCs w:val="24"/>
        </w:rPr>
      </w:pPr>
      <w:r>
        <w:rPr>
          <w:rFonts w:ascii="Times New Roman" w:hAnsi="Times New Roman"/>
          <w:sz w:val="24"/>
          <w:szCs w:val="24"/>
        </w:rPr>
        <w:t>Jales/SP, 13 de julho</w:t>
      </w:r>
      <w:r w:rsidR="00F243B1">
        <w:rPr>
          <w:rFonts w:ascii="Times New Roman" w:hAnsi="Times New Roman"/>
          <w:sz w:val="24"/>
          <w:szCs w:val="24"/>
        </w:rPr>
        <w:t xml:space="preserve"> </w:t>
      </w:r>
      <w:r w:rsidR="004D66B8">
        <w:rPr>
          <w:rFonts w:ascii="Times New Roman" w:hAnsi="Times New Roman"/>
          <w:sz w:val="24"/>
          <w:szCs w:val="24"/>
        </w:rPr>
        <w:t>de 2022</w:t>
      </w:r>
      <w:r w:rsidR="004D66B8" w:rsidRPr="00291C28">
        <w:rPr>
          <w:rFonts w:ascii="Times New Roman" w:hAnsi="Times New Roman"/>
          <w:sz w:val="24"/>
          <w:szCs w:val="24"/>
        </w:rPr>
        <w:t>.</w:t>
      </w: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sz w:val="24"/>
          <w:szCs w:val="24"/>
        </w:rPr>
      </w:pPr>
      <w:r w:rsidRPr="00291C28">
        <w:rPr>
          <w:rFonts w:ascii="Times New Roman" w:hAnsi="Times New Roman"/>
          <w:b/>
          <w:sz w:val="24"/>
          <w:szCs w:val="24"/>
        </w:rPr>
        <w:t>PÉROLA MARIA FONSECA CARDOSO</w:t>
      </w:r>
    </w:p>
    <w:p w:rsidR="004D66B8" w:rsidRPr="00291C28" w:rsidRDefault="004D66B8" w:rsidP="004D66B8">
      <w:pPr>
        <w:ind w:right="-680"/>
        <w:jc w:val="center"/>
        <w:rPr>
          <w:rFonts w:ascii="Times New Roman" w:hAnsi="Times New Roman"/>
          <w:sz w:val="24"/>
          <w:szCs w:val="24"/>
        </w:rPr>
      </w:pPr>
      <w:r w:rsidRPr="00291C28">
        <w:rPr>
          <w:rFonts w:ascii="Times New Roman" w:hAnsi="Times New Roman"/>
          <w:sz w:val="24"/>
          <w:szCs w:val="24"/>
        </w:rPr>
        <w:t xml:space="preserve">Secretária </w:t>
      </w:r>
      <w:r w:rsidR="00F243B1">
        <w:rPr>
          <w:rFonts w:ascii="Times New Roman" w:hAnsi="Times New Roman"/>
          <w:sz w:val="24"/>
          <w:szCs w:val="24"/>
        </w:rPr>
        <w:t xml:space="preserve">de Desenvolvimento Social </w:t>
      </w:r>
    </w:p>
    <w:p w:rsidR="004D66B8" w:rsidRPr="00291C28" w:rsidRDefault="004D66B8" w:rsidP="004D66B8">
      <w:pPr>
        <w:ind w:right="-680"/>
        <w:rPr>
          <w:rFonts w:ascii="Times New Roman" w:hAnsi="Times New Roman"/>
          <w:sz w:val="24"/>
          <w:szCs w:val="24"/>
        </w:rPr>
      </w:pPr>
    </w:p>
    <w:p w:rsidR="001963DC" w:rsidRDefault="001963DC"/>
    <w:sectPr w:rsidR="001963DC" w:rsidSect="00E5756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E0" w:rsidRDefault="00E85CE0" w:rsidP="00E324A3">
      <w:r>
        <w:separator/>
      </w:r>
    </w:p>
  </w:endnote>
  <w:endnote w:type="continuationSeparator" w:id="1">
    <w:p w:rsidR="00E85CE0" w:rsidRDefault="00E85CE0" w:rsidP="00E32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E0" w:rsidRDefault="00E85CE0" w:rsidP="00E324A3">
      <w:r>
        <w:separator/>
      </w:r>
    </w:p>
  </w:footnote>
  <w:footnote w:type="continuationSeparator" w:id="1">
    <w:p w:rsidR="00E85CE0" w:rsidRDefault="00E85CE0" w:rsidP="00E32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C9" w:rsidRPr="00757F55" w:rsidRDefault="00EC2471" w:rsidP="00393AC9">
    <w:pPr>
      <w:pStyle w:val="Legenda"/>
      <w:jc w:val="center"/>
      <w:rPr>
        <w:color w:val="000080"/>
        <w:sz w:val="16"/>
        <w:szCs w:val="16"/>
      </w:rPr>
    </w:pPr>
    <w:r w:rsidRPr="00393AC9">
      <w:rPr>
        <w:b w:val="0"/>
        <w:noProof/>
        <w:sz w:val="20"/>
      </w:rPr>
      <w:drawing>
        <wp:anchor distT="0" distB="0" distL="114300" distR="114300" simplePos="0" relativeHeight="251659264" behindDoc="0" locked="0" layoutInCell="1" allowOverlap="1">
          <wp:simplePos x="0" y="0"/>
          <wp:positionH relativeFrom="margin">
            <wp:posOffset>-746760</wp:posOffset>
          </wp:positionH>
          <wp:positionV relativeFrom="paragraph">
            <wp:posOffset>-373380</wp:posOffset>
          </wp:positionV>
          <wp:extent cx="6819900" cy="904875"/>
          <wp:effectExtent l="19050" t="0" r="0" b="0"/>
          <wp:wrapThrough wrapText="bothSides">
            <wp:wrapPolygon edited="0">
              <wp:start x="-60" y="0"/>
              <wp:lineTo x="-60" y="21373"/>
              <wp:lineTo x="21600" y="21373"/>
              <wp:lineTo x="21600" y="0"/>
              <wp:lineTo x="-6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nvolvimento-Social-e-Cidadani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19900"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F31"/>
    <w:multiLevelType w:val="hybridMultilevel"/>
    <w:tmpl w:val="018A7A08"/>
    <w:lvl w:ilvl="0" w:tplc="2A36D2DC">
      <w:start w:val="1"/>
      <w:numFmt w:val="upperRoman"/>
      <w:lvlText w:val="%1"/>
      <w:lvlJc w:val="left"/>
      <w:pPr>
        <w:ind w:left="712" w:hanging="144"/>
      </w:pPr>
      <w:rPr>
        <w:rFonts w:ascii="Times New Roman" w:eastAsia="Times New Roman" w:hAnsi="Times New Roman" w:cs="Times New Roman" w:hint="default"/>
        <w:b/>
        <w:bCs/>
        <w:w w:val="102"/>
        <w:sz w:val="22"/>
        <w:szCs w:val="22"/>
        <w:lang w:val="pt-PT" w:eastAsia="pt-PT" w:bidi="pt-PT"/>
      </w:rPr>
    </w:lvl>
    <w:lvl w:ilvl="1" w:tplc="FACE7440">
      <w:numFmt w:val="bullet"/>
      <w:lvlText w:val="•"/>
      <w:lvlJc w:val="left"/>
      <w:pPr>
        <w:ind w:left="1366" w:hanging="144"/>
      </w:pPr>
      <w:rPr>
        <w:rFonts w:hint="default"/>
        <w:lang w:val="pt-PT" w:eastAsia="pt-PT" w:bidi="pt-PT"/>
      </w:rPr>
    </w:lvl>
    <w:lvl w:ilvl="2" w:tplc="2C9A7440">
      <w:numFmt w:val="bullet"/>
      <w:lvlText w:val="•"/>
      <w:lvlJc w:val="left"/>
      <w:pPr>
        <w:ind w:left="2192" w:hanging="144"/>
      </w:pPr>
      <w:rPr>
        <w:rFonts w:hint="default"/>
        <w:lang w:val="pt-PT" w:eastAsia="pt-PT" w:bidi="pt-PT"/>
      </w:rPr>
    </w:lvl>
    <w:lvl w:ilvl="3" w:tplc="214CC680">
      <w:numFmt w:val="bullet"/>
      <w:lvlText w:val="•"/>
      <w:lvlJc w:val="left"/>
      <w:pPr>
        <w:ind w:left="3018" w:hanging="144"/>
      </w:pPr>
      <w:rPr>
        <w:rFonts w:hint="default"/>
        <w:lang w:val="pt-PT" w:eastAsia="pt-PT" w:bidi="pt-PT"/>
      </w:rPr>
    </w:lvl>
    <w:lvl w:ilvl="4" w:tplc="942826A6">
      <w:numFmt w:val="bullet"/>
      <w:lvlText w:val="•"/>
      <w:lvlJc w:val="left"/>
      <w:pPr>
        <w:ind w:left="3844" w:hanging="144"/>
      </w:pPr>
      <w:rPr>
        <w:rFonts w:hint="default"/>
        <w:lang w:val="pt-PT" w:eastAsia="pt-PT" w:bidi="pt-PT"/>
      </w:rPr>
    </w:lvl>
    <w:lvl w:ilvl="5" w:tplc="F7A8799A">
      <w:numFmt w:val="bullet"/>
      <w:lvlText w:val="•"/>
      <w:lvlJc w:val="left"/>
      <w:pPr>
        <w:ind w:left="4670" w:hanging="144"/>
      </w:pPr>
      <w:rPr>
        <w:rFonts w:hint="default"/>
        <w:lang w:val="pt-PT" w:eastAsia="pt-PT" w:bidi="pt-PT"/>
      </w:rPr>
    </w:lvl>
    <w:lvl w:ilvl="6" w:tplc="8822FAC4">
      <w:numFmt w:val="bullet"/>
      <w:lvlText w:val="•"/>
      <w:lvlJc w:val="left"/>
      <w:pPr>
        <w:ind w:left="5496" w:hanging="144"/>
      </w:pPr>
      <w:rPr>
        <w:rFonts w:hint="default"/>
        <w:lang w:val="pt-PT" w:eastAsia="pt-PT" w:bidi="pt-PT"/>
      </w:rPr>
    </w:lvl>
    <w:lvl w:ilvl="7" w:tplc="D1EC060A">
      <w:numFmt w:val="bullet"/>
      <w:lvlText w:val="•"/>
      <w:lvlJc w:val="left"/>
      <w:pPr>
        <w:ind w:left="6322" w:hanging="144"/>
      </w:pPr>
      <w:rPr>
        <w:rFonts w:hint="default"/>
        <w:lang w:val="pt-PT" w:eastAsia="pt-PT" w:bidi="pt-PT"/>
      </w:rPr>
    </w:lvl>
    <w:lvl w:ilvl="8" w:tplc="1A186106">
      <w:numFmt w:val="bullet"/>
      <w:lvlText w:val="•"/>
      <w:lvlJc w:val="left"/>
      <w:pPr>
        <w:ind w:left="7148" w:hanging="144"/>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4D66B8"/>
    <w:rsid w:val="000C4267"/>
    <w:rsid w:val="001963DC"/>
    <w:rsid w:val="001D3D9A"/>
    <w:rsid w:val="004D66B8"/>
    <w:rsid w:val="00515D67"/>
    <w:rsid w:val="006F1FB2"/>
    <w:rsid w:val="007935A7"/>
    <w:rsid w:val="008A492C"/>
    <w:rsid w:val="00AB1C31"/>
    <w:rsid w:val="00C840F3"/>
    <w:rsid w:val="00E324A3"/>
    <w:rsid w:val="00E85CE0"/>
    <w:rsid w:val="00EC2471"/>
    <w:rsid w:val="00F243B1"/>
    <w:rsid w:val="00F844A3"/>
    <w:rsid w:val="00FA4DEE"/>
    <w:rsid w:val="00FF78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B8"/>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4D66B8"/>
    <w:pPr>
      <w:keepNext/>
      <w:outlineLvl w:val="0"/>
    </w:pPr>
    <w:rPr>
      <w:rFonts w:ascii="Times New Roman" w:eastAsia="Arial Unicode MS" w:hAnsi="Times New Roman"/>
      <w:b/>
      <w:bCs/>
      <w:szCs w:val="24"/>
    </w:rPr>
  </w:style>
  <w:style w:type="paragraph" w:styleId="Ttulo2">
    <w:name w:val="heading 2"/>
    <w:basedOn w:val="Normal"/>
    <w:next w:val="Normal"/>
    <w:link w:val="Ttulo2Char"/>
    <w:uiPriority w:val="9"/>
    <w:unhideWhenUsed/>
    <w:qFormat/>
    <w:rsid w:val="004D66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66B8"/>
    <w:rPr>
      <w:rFonts w:ascii="Times New Roman" w:eastAsia="Arial Unicode MS" w:hAnsi="Times New Roman" w:cs="Times New Roman"/>
      <w:b/>
      <w:bCs/>
      <w:sz w:val="28"/>
      <w:szCs w:val="24"/>
      <w:lang w:eastAsia="pt-BR"/>
    </w:rPr>
  </w:style>
  <w:style w:type="character" w:customStyle="1" w:styleId="Ttulo2Char">
    <w:name w:val="Título 2 Char"/>
    <w:basedOn w:val="Fontepargpadro"/>
    <w:link w:val="Ttulo2"/>
    <w:uiPriority w:val="9"/>
    <w:rsid w:val="004D66B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rsid w:val="004D66B8"/>
    <w:pPr>
      <w:spacing w:after="120"/>
    </w:pPr>
  </w:style>
  <w:style w:type="character" w:customStyle="1" w:styleId="CorpodetextoChar">
    <w:name w:val="Corpo de texto Char"/>
    <w:basedOn w:val="Fontepargpadro"/>
    <w:link w:val="Corpodetexto"/>
    <w:rsid w:val="004D66B8"/>
    <w:rPr>
      <w:rFonts w:ascii="Arial" w:eastAsia="Times New Roman" w:hAnsi="Arial" w:cs="Times New Roman"/>
      <w:sz w:val="28"/>
      <w:szCs w:val="20"/>
      <w:lang w:eastAsia="pt-BR"/>
    </w:rPr>
  </w:style>
  <w:style w:type="table" w:styleId="Tabelacomgrade">
    <w:name w:val="Table Grid"/>
    <w:basedOn w:val="Tabelanormal"/>
    <w:uiPriority w:val="59"/>
    <w:rsid w:val="004D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D66B8"/>
    <w:rPr>
      <w:b/>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1272</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CREAS-04</dc:creator>
  <cp:lastModifiedBy>CREAS-04</cp:lastModifiedBy>
  <cp:revision>3</cp:revision>
  <dcterms:created xsi:type="dcterms:W3CDTF">2022-05-23T14:23:00Z</dcterms:created>
  <dcterms:modified xsi:type="dcterms:W3CDTF">2022-07-13T16:10:00Z</dcterms:modified>
</cp:coreProperties>
</file>